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52" w:rsidRPr="005B3100" w:rsidRDefault="003E015E" w:rsidP="00317A52">
      <w:pPr>
        <w:pStyle w:val="Sprechblasentext"/>
        <w:spacing w:line="360" w:lineRule="auto"/>
        <w:ind w:right="-2335"/>
        <w:outlineLvl w:val="0"/>
        <w:rPr>
          <w:rFonts w:ascii="Arial" w:hAnsi="Arial" w:cs="Arial"/>
          <w:color w:val="525052"/>
          <w:szCs w:val="24"/>
        </w:rPr>
      </w:pPr>
      <w:r>
        <w:rPr>
          <w:rFonts w:ascii="Arial" w:hAnsi="Arial" w:cs="Arial"/>
          <w:color w:val="525052"/>
          <w:szCs w:val="24"/>
        </w:rPr>
        <w:br/>
        <w:t>September</w:t>
      </w:r>
      <w:r w:rsidR="0040238D">
        <w:rPr>
          <w:rFonts w:ascii="Arial" w:hAnsi="Arial" w:cs="Arial"/>
          <w:color w:val="525052"/>
          <w:szCs w:val="24"/>
        </w:rPr>
        <w:t xml:space="preserve"> </w:t>
      </w:r>
      <w:r w:rsidR="00142694">
        <w:rPr>
          <w:rFonts w:ascii="Arial" w:hAnsi="Arial" w:cs="Arial"/>
          <w:color w:val="525052"/>
          <w:szCs w:val="24"/>
        </w:rPr>
        <w:t>2014</w:t>
      </w:r>
    </w:p>
    <w:p w:rsidR="00D02670" w:rsidRDefault="00D02670" w:rsidP="001426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525052"/>
          <w:szCs w:val="22"/>
        </w:rPr>
      </w:pPr>
      <w:r>
        <w:rPr>
          <w:rFonts w:ascii="Arial" w:hAnsi="Arial" w:cs="Arial"/>
          <w:b/>
          <w:bCs/>
          <w:color w:val="525052"/>
          <w:szCs w:val="22"/>
        </w:rPr>
        <w:t xml:space="preserve">Neue BIRCO-Rinne </w:t>
      </w:r>
      <w:r w:rsidR="00620201">
        <w:rPr>
          <w:rFonts w:ascii="Arial" w:hAnsi="Arial" w:cs="Arial"/>
          <w:b/>
          <w:bCs/>
          <w:color w:val="525052"/>
          <w:szCs w:val="22"/>
        </w:rPr>
        <w:t>als</w:t>
      </w:r>
      <w:r>
        <w:rPr>
          <w:rFonts w:ascii="Arial" w:hAnsi="Arial" w:cs="Arial"/>
          <w:b/>
          <w:bCs/>
          <w:color w:val="525052"/>
          <w:szCs w:val="22"/>
        </w:rPr>
        <w:t xml:space="preserve"> Sedimentationsanlage</w:t>
      </w:r>
    </w:p>
    <w:p w:rsidR="000A007E" w:rsidRDefault="000A007E" w:rsidP="001426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525052"/>
          <w:spacing w:val="0"/>
          <w:sz w:val="20"/>
          <w:szCs w:val="20"/>
        </w:rPr>
      </w:pPr>
    </w:p>
    <w:p w:rsidR="00507FB7" w:rsidRPr="000A007E" w:rsidRDefault="000A007E" w:rsidP="00507F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525052"/>
          <w:spacing w:val="0"/>
          <w:sz w:val="20"/>
          <w:szCs w:val="20"/>
        </w:rPr>
      </w:pPr>
      <w:r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Der Baden-Badener Entwässerungsspezialist BIRCO hat m</w:t>
      </w:r>
      <w:r w:rsidR="00961169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it </w:t>
      </w:r>
      <w:proofErr w:type="spellStart"/>
      <w:r w:rsidR="00961169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BIRCOsed</w:t>
      </w:r>
      <w:proofErr w:type="spellEnd"/>
      <w:r w:rsidR="00961169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 eine </w:t>
      </w:r>
      <w:r w:rsidR="00A62EA7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dezentrale </w:t>
      </w:r>
      <w:r w:rsidR="00961169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Sedimentationsanlage</w:t>
      </w:r>
      <w:r w:rsidR="00F73963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 in einer Kastenrinne</w:t>
      </w:r>
      <w:r w:rsidR="0088308E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 </w:t>
      </w:r>
      <w:r w:rsidR="003907A8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für Flächen mit Anbindung an offene Gewässer</w:t>
      </w:r>
      <w:r w:rsidR="00620201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,</w:t>
      </w:r>
      <w:r w:rsidR="003907A8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 </w:t>
      </w:r>
      <w:r w:rsidR="00532AD0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Versickerungs</w:t>
      </w:r>
      <w:r w:rsidR="00620201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anlagen oder Trennkanalisation</w:t>
      </w:r>
      <w:r w:rsidR="008730D6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 auf den Markt</w:t>
      </w:r>
      <w:r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 gebracht</w:t>
      </w:r>
      <w:r w:rsidR="008730D6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. </w:t>
      </w:r>
      <w:r w:rsidR="00064BB6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„Bei der Entwicklung war es uns wichtig, eine </w:t>
      </w:r>
      <w:r w:rsidR="00F73963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im Vergleich zu Sedimentationsbecken und -schächten günstige </w:t>
      </w:r>
      <w:r w:rsidR="00620201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und kompakte </w:t>
      </w:r>
      <w:r w:rsidR="00F73963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Alt</w:t>
      </w:r>
      <w:r w:rsidR="00620201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ernative </w:t>
      </w:r>
      <w:r w:rsidR="00064BB6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zu schaffen“, s</w:t>
      </w:r>
      <w:r w:rsidR="00507FB7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a</w:t>
      </w:r>
      <w:r w:rsidR="00064BB6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gt </w:t>
      </w:r>
      <w:r w:rsidR="008730D6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Ludwig </w:t>
      </w:r>
      <w:proofErr w:type="spellStart"/>
      <w:r w:rsidR="008730D6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Gerstlauer</w:t>
      </w:r>
      <w:proofErr w:type="spellEnd"/>
      <w:r w:rsidR="00064BB6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, </w:t>
      </w:r>
      <w:r w:rsidR="008730D6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Leiter Vertrieb und Marketing</w:t>
      </w:r>
      <w:r w:rsidR="00064BB6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.</w:t>
      </w:r>
      <w:r w:rsidR="00507FB7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 </w:t>
      </w:r>
      <w:r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Die Rinne ist in der Nennweite 300 erhältlich. Mit einer Bauhöhe von nur 380 Millimetern ist </w:t>
      </w:r>
      <w:proofErr w:type="spellStart"/>
      <w:r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BIRCOsed</w:t>
      </w:r>
      <w:proofErr w:type="spellEnd"/>
      <w:r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 </w:t>
      </w:r>
      <w:r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auch </w:t>
      </w:r>
      <w:r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für den</w:t>
      </w:r>
      <w:r w:rsidR="00507FB7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 Einsatz </w:t>
      </w:r>
      <w:r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bei h</w:t>
      </w:r>
      <w:r w:rsidR="00507FB7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ohen Grundwasserständen</w:t>
      </w:r>
      <w:r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 geeignet</w:t>
      </w:r>
      <w:r w:rsidR="00507FB7" w:rsidRPr="000A007E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.</w:t>
      </w:r>
    </w:p>
    <w:p w:rsidR="00507FB7" w:rsidRDefault="00507FB7" w:rsidP="002B19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525052"/>
          <w:spacing w:val="0"/>
          <w:sz w:val="20"/>
          <w:szCs w:val="20"/>
        </w:rPr>
      </w:pPr>
    </w:p>
    <w:p w:rsidR="00A77C32" w:rsidRDefault="00620201" w:rsidP="002B19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525052"/>
          <w:spacing w:val="0"/>
          <w:sz w:val="20"/>
          <w:szCs w:val="20"/>
        </w:rPr>
      </w:pPr>
      <w:r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Effiziente Trennung</w:t>
      </w:r>
      <w:r w:rsidR="00A77C32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 und hohe Belastbarkeit</w:t>
      </w:r>
    </w:p>
    <w:p w:rsidR="00620201" w:rsidRPr="00A62EA7" w:rsidRDefault="00620201" w:rsidP="002B19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525052"/>
          <w:spacing w:val="0"/>
          <w:sz w:val="20"/>
          <w:szCs w:val="20"/>
        </w:rPr>
      </w:pPr>
      <w:r>
        <w:rPr>
          <w:rFonts w:ascii="Arial" w:hAnsi="Arial" w:cs="Arial"/>
          <w:bCs/>
          <w:color w:val="525052"/>
          <w:spacing w:val="0"/>
          <w:sz w:val="20"/>
          <w:szCs w:val="20"/>
        </w:rPr>
        <w:t>Die Vollstromanlage bie</w:t>
      </w:r>
      <w:r w:rsidR="00CD4618">
        <w:rPr>
          <w:rFonts w:ascii="Arial" w:hAnsi="Arial" w:cs="Arial"/>
          <w:bCs/>
          <w:color w:val="525052"/>
          <w:spacing w:val="0"/>
          <w:sz w:val="20"/>
          <w:szCs w:val="20"/>
        </w:rPr>
        <w:t>tet 100</w:t>
      </w:r>
      <w:r w:rsidR="00395021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Prozent</w:t>
      </w:r>
      <w:r w:rsidR="00CD4618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Behandlung ohne Bypass. Entsprechenden Untersuchungen der </w:t>
      </w:r>
      <w:r w:rsidR="006774A2" w:rsidRPr="006774A2">
        <w:rPr>
          <w:rFonts w:ascii="Arial" w:hAnsi="Arial" w:cs="Arial"/>
          <w:bCs/>
          <w:iCs/>
          <w:color w:val="525052"/>
          <w:spacing w:val="0"/>
          <w:sz w:val="20"/>
          <w:szCs w:val="20"/>
        </w:rPr>
        <w:t>Technischen Universität München</w:t>
      </w:r>
      <w:r w:rsidR="006774A2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</w:t>
      </w:r>
      <w:r w:rsidR="00CD4618">
        <w:rPr>
          <w:rFonts w:ascii="Arial" w:hAnsi="Arial" w:cs="Arial"/>
          <w:bCs/>
          <w:color w:val="525052"/>
          <w:spacing w:val="0"/>
          <w:sz w:val="20"/>
          <w:szCs w:val="20"/>
        </w:rPr>
        <w:t>zufolge leistet das System</w:t>
      </w:r>
      <w:r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über </w:t>
      </w:r>
      <w:r w:rsidR="00AF7D8B">
        <w:rPr>
          <w:rFonts w:ascii="Arial" w:hAnsi="Arial" w:cs="Arial"/>
          <w:bCs/>
          <w:color w:val="525052"/>
          <w:spacing w:val="0"/>
          <w:sz w:val="20"/>
          <w:szCs w:val="20"/>
        </w:rPr>
        <w:t>7</w:t>
      </w:r>
      <w:r w:rsidR="00395021">
        <w:rPr>
          <w:rFonts w:ascii="Arial" w:hAnsi="Arial" w:cs="Arial"/>
          <w:bCs/>
          <w:color w:val="525052"/>
          <w:spacing w:val="0"/>
          <w:sz w:val="20"/>
          <w:szCs w:val="20"/>
        </w:rPr>
        <w:t>0 Prozent</w:t>
      </w:r>
      <w:r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Feststoffrückhalt. Die Trennung erfolgt in einer speziellen Sedimentationsbox </w:t>
      </w:r>
      <w:r w:rsidR="00CD4618">
        <w:rPr>
          <w:rFonts w:ascii="Arial" w:hAnsi="Arial" w:cs="Arial"/>
          <w:bCs/>
          <w:color w:val="525052"/>
          <w:spacing w:val="0"/>
          <w:sz w:val="20"/>
          <w:szCs w:val="20"/>
        </w:rPr>
        <w:t>bei</w:t>
      </w:r>
      <w:r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hohem Retentionsvolumen.</w:t>
      </w:r>
      <w:r w:rsidR="000A007E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</w:t>
      </w:r>
      <w:r>
        <w:rPr>
          <w:rFonts w:ascii="Arial" w:hAnsi="Arial" w:cs="Arial"/>
          <w:bCs/>
          <w:color w:val="525052"/>
          <w:spacing w:val="0"/>
          <w:sz w:val="20"/>
          <w:szCs w:val="20"/>
        </w:rPr>
        <w:t>Die Einsehbarkeit ist jederzeit gegeben und d</w:t>
      </w:r>
      <w:r w:rsidR="00A62EA7" w:rsidRPr="00A62EA7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ie </w:t>
      </w:r>
      <w:r w:rsidR="00F05FB8">
        <w:rPr>
          <w:rFonts w:ascii="Arial" w:hAnsi="Arial" w:cs="Arial"/>
          <w:bCs/>
          <w:color w:val="525052"/>
          <w:spacing w:val="0"/>
          <w:sz w:val="20"/>
          <w:szCs w:val="20"/>
        </w:rPr>
        <w:t>Reinig</w:t>
      </w:r>
      <w:r w:rsidR="00A62EA7" w:rsidRPr="00A62EA7">
        <w:rPr>
          <w:rFonts w:ascii="Arial" w:hAnsi="Arial" w:cs="Arial"/>
          <w:bCs/>
          <w:color w:val="525052"/>
          <w:spacing w:val="0"/>
          <w:sz w:val="20"/>
          <w:szCs w:val="20"/>
        </w:rPr>
        <w:t>ung der Rinne ist unkomplizier</w:t>
      </w:r>
      <w:r w:rsidR="000A007E">
        <w:rPr>
          <w:rFonts w:ascii="Arial" w:hAnsi="Arial" w:cs="Arial"/>
          <w:bCs/>
          <w:color w:val="525052"/>
          <w:spacing w:val="0"/>
          <w:sz w:val="20"/>
          <w:szCs w:val="20"/>
        </w:rPr>
        <w:t>t – d</w:t>
      </w:r>
      <w:r w:rsidR="00A62EA7" w:rsidRPr="00A62EA7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enn </w:t>
      </w:r>
      <w:r>
        <w:rPr>
          <w:rFonts w:ascii="Arial" w:hAnsi="Arial" w:cs="Arial"/>
          <w:bCs/>
          <w:color w:val="525052"/>
          <w:spacing w:val="0"/>
          <w:sz w:val="20"/>
          <w:szCs w:val="20"/>
        </w:rPr>
        <w:t>spezielle Hilfsmittel werden nicht benötigt.</w:t>
      </w:r>
      <w:r w:rsidR="00A62EA7" w:rsidRPr="00A62EA7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</w:t>
      </w:r>
      <w:r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Das Rinnensystem entspricht der </w:t>
      </w:r>
      <w:r w:rsidRPr="00A77C32">
        <w:rPr>
          <w:rFonts w:ascii="Arial" w:hAnsi="Arial" w:cs="Arial"/>
          <w:bCs/>
          <w:color w:val="525052"/>
          <w:spacing w:val="0"/>
          <w:sz w:val="20"/>
          <w:szCs w:val="20"/>
        </w:rPr>
        <w:t>Belastungsklasse F 900</w:t>
      </w:r>
      <w:r>
        <w:rPr>
          <w:rFonts w:ascii="Arial" w:hAnsi="Arial" w:cs="Arial"/>
          <w:bCs/>
          <w:color w:val="525052"/>
          <w:spacing w:val="0"/>
          <w:sz w:val="20"/>
          <w:szCs w:val="20"/>
        </w:rPr>
        <w:t>,</w:t>
      </w:r>
      <w:r w:rsidR="0040238D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</w:t>
      </w:r>
      <w:r>
        <w:rPr>
          <w:rFonts w:ascii="Arial" w:hAnsi="Arial" w:cs="Arial"/>
          <w:bCs/>
          <w:color w:val="525052"/>
          <w:spacing w:val="0"/>
          <w:sz w:val="20"/>
          <w:szCs w:val="20"/>
        </w:rPr>
        <w:t>zur Wahl stehen Schnellverschluss oder Verschraubung einer einlaufoptimierten Gussabdeckung.</w:t>
      </w:r>
    </w:p>
    <w:p w:rsidR="00A62EA7" w:rsidRDefault="00A62EA7" w:rsidP="002B19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525052"/>
          <w:spacing w:val="0"/>
          <w:sz w:val="20"/>
          <w:szCs w:val="20"/>
        </w:rPr>
      </w:pPr>
    </w:p>
    <w:p w:rsidR="00A62EA7" w:rsidRPr="00A77C32" w:rsidRDefault="00A62EA7" w:rsidP="002B19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525052"/>
          <w:spacing w:val="0"/>
          <w:sz w:val="20"/>
          <w:szCs w:val="20"/>
        </w:rPr>
      </w:pPr>
      <w:r w:rsidRPr="00A77C32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 xml:space="preserve">Grundwasserschutz </w:t>
      </w:r>
      <w:r w:rsidR="00A77C32">
        <w:rPr>
          <w:rFonts w:ascii="Arial" w:hAnsi="Arial" w:cs="Arial"/>
          <w:b/>
          <w:bCs/>
          <w:color w:val="525052"/>
          <w:spacing w:val="0"/>
          <w:sz w:val="20"/>
          <w:szCs w:val="20"/>
        </w:rPr>
        <w:t>nach aktuellen rechtlichen Vorgaben</w:t>
      </w:r>
    </w:p>
    <w:p w:rsidR="007F5365" w:rsidRPr="00961169" w:rsidRDefault="00A77C32" w:rsidP="002B190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525052"/>
          <w:spacing w:val="0"/>
          <w:sz w:val="20"/>
          <w:szCs w:val="20"/>
        </w:rPr>
      </w:pPr>
      <w:r w:rsidRPr="004A6675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Das Sedimentationsverfahren von </w:t>
      </w:r>
      <w:proofErr w:type="spellStart"/>
      <w:r w:rsidRPr="004A6675">
        <w:rPr>
          <w:rFonts w:ascii="Arial" w:hAnsi="Arial" w:cs="Arial"/>
          <w:bCs/>
          <w:color w:val="525052"/>
          <w:spacing w:val="0"/>
          <w:sz w:val="20"/>
          <w:szCs w:val="20"/>
        </w:rPr>
        <w:t>BIRCOsed</w:t>
      </w:r>
      <w:proofErr w:type="spellEnd"/>
      <w:r w:rsidRPr="004A6675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</w:t>
      </w:r>
      <w:r w:rsidR="002A24FC">
        <w:rPr>
          <w:rFonts w:ascii="Arial" w:hAnsi="Arial" w:cs="Arial"/>
          <w:bCs/>
          <w:color w:val="525052"/>
          <w:spacing w:val="0"/>
          <w:sz w:val="20"/>
          <w:szCs w:val="20"/>
        </w:rPr>
        <w:t>erfüllt die</w:t>
      </w:r>
      <w:r w:rsidRPr="004A6675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</w:t>
      </w:r>
      <w:r w:rsidR="00620201">
        <w:rPr>
          <w:rFonts w:ascii="Arial" w:hAnsi="Arial" w:cs="Arial"/>
          <w:bCs/>
          <w:color w:val="525052"/>
          <w:spacing w:val="0"/>
          <w:sz w:val="20"/>
          <w:szCs w:val="20"/>
        </w:rPr>
        <w:t>Forderungen</w:t>
      </w:r>
      <w:r w:rsidR="002A24FC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des Wasserhaushaltsgesetzes</w:t>
      </w:r>
      <w:r w:rsidR="00395021">
        <w:rPr>
          <w:rFonts w:ascii="Arial" w:hAnsi="Arial" w:cs="Arial"/>
          <w:bCs/>
          <w:color w:val="525052"/>
          <w:spacing w:val="0"/>
          <w:sz w:val="20"/>
          <w:szCs w:val="20"/>
        </w:rPr>
        <w:t>. Z</w:t>
      </w:r>
      <w:r w:rsidR="00D554AF">
        <w:rPr>
          <w:rFonts w:ascii="Arial" w:hAnsi="Arial" w:cs="Arial"/>
          <w:bCs/>
          <w:color w:val="525052"/>
          <w:spacing w:val="0"/>
          <w:sz w:val="20"/>
          <w:szCs w:val="20"/>
        </w:rPr>
        <w:t>udem ist die</w:t>
      </w:r>
      <w:r w:rsidR="006774A2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Prüfung für das IKT-</w:t>
      </w:r>
      <w:r w:rsidR="00D554AF" w:rsidRPr="00D554AF">
        <w:rPr>
          <w:rFonts w:ascii="Arial" w:hAnsi="Arial" w:cs="Arial"/>
          <w:bCs/>
          <w:color w:val="525052"/>
          <w:spacing w:val="0"/>
          <w:sz w:val="20"/>
          <w:szCs w:val="20"/>
        </w:rPr>
        <w:t>Prüfsiegel gemä</w:t>
      </w:r>
      <w:r w:rsidR="006774A2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ß Trennerlass </w:t>
      </w:r>
      <w:r w:rsidR="006774A2" w:rsidRPr="006774A2">
        <w:rPr>
          <w:rFonts w:ascii="Arial" w:hAnsi="Arial" w:cs="Arial"/>
          <w:bCs/>
          <w:iCs/>
          <w:color w:val="525052"/>
          <w:spacing w:val="0"/>
          <w:sz w:val="20"/>
          <w:szCs w:val="20"/>
        </w:rPr>
        <w:t>Nordrhein-Westfalen</w:t>
      </w:r>
      <w:r w:rsidR="00D554AF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beantragt. </w:t>
      </w:r>
      <w:r w:rsidR="004A6675" w:rsidRPr="004A6675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Zu den Einsatzgebieten </w:t>
      </w:r>
      <w:r w:rsidR="002A24FC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von </w:t>
      </w:r>
      <w:proofErr w:type="spellStart"/>
      <w:r w:rsidR="002A24FC">
        <w:rPr>
          <w:rFonts w:ascii="Arial" w:hAnsi="Arial" w:cs="Arial"/>
          <w:bCs/>
          <w:color w:val="525052"/>
          <w:spacing w:val="0"/>
          <w:sz w:val="20"/>
          <w:szCs w:val="20"/>
        </w:rPr>
        <w:t>BIRCOsed</w:t>
      </w:r>
      <w:proofErr w:type="spellEnd"/>
      <w:r w:rsidR="002A24FC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</w:t>
      </w:r>
      <w:r w:rsidR="004A6675" w:rsidRPr="004A6675">
        <w:rPr>
          <w:rFonts w:ascii="Arial" w:hAnsi="Arial" w:cs="Arial"/>
          <w:bCs/>
          <w:color w:val="525052"/>
          <w:spacing w:val="0"/>
          <w:sz w:val="20"/>
          <w:szCs w:val="20"/>
        </w:rPr>
        <w:t>zählen de</w:t>
      </w:r>
      <w:r w:rsidR="004A6675">
        <w:rPr>
          <w:rFonts w:ascii="Arial" w:hAnsi="Arial" w:cs="Arial"/>
          <w:bCs/>
          <w:color w:val="525052"/>
          <w:spacing w:val="0"/>
          <w:sz w:val="20"/>
          <w:szCs w:val="20"/>
        </w:rPr>
        <w:t>r</w:t>
      </w:r>
      <w:r w:rsidR="004A6675" w:rsidRPr="004A6675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Städte- und Siedlungsbau, gewerbliche Objekte sowie private Flächen.</w:t>
      </w:r>
      <w:r w:rsidR="002A24FC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</w:t>
      </w:r>
      <w:r w:rsidR="002A24FC" w:rsidRPr="004A6675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Pro </w:t>
      </w:r>
      <w:r w:rsidR="0040238D" w:rsidRPr="004A6675">
        <w:rPr>
          <w:rFonts w:ascii="Arial" w:hAnsi="Arial" w:cs="Arial"/>
          <w:bCs/>
          <w:color w:val="525052"/>
          <w:spacing w:val="0"/>
          <w:sz w:val="20"/>
          <w:szCs w:val="20"/>
        </w:rPr>
        <w:t>laufenden</w:t>
      </w:r>
      <w:r w:rsidR="002A24FC" w:rsidRPr="004A6675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 Meter Rinne werden </w:t>
      </w:r>
      <w:r w:rsidR="00CD4618">
        <w:rPr>
          <w:rFonts w:ascii="Arial" w:hAnsi="Arial" w:cs="Arial"/>
          <w:bCs/>
          <w:color w:val="525052"/>
          <w:spacing w:val="0"/>
          <w:sz w:val="20"/>
          <w:szCs w:val="20"/>
        </w:rPr>
        <w:t>8</w:t>
      </w:r>
      <w:r w:rsidR="002A24FC" w:rsidRPr="004A6675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0 Quadratmeter </w:t>
      </w:r>
      <w:r w:rsidR="00CD4618">
        <w:rPr>
          <w:rFonts w:ascii="Arial" w:hAnsi="Arial" w:cs="Arial"/>
          <w:bCs/>
          <w:color w:val="525052"/>
          <w:spacing w:val="0"/>
          <w:sz w:val="20"/>
          <w:szCs w:val="20"/>
        </w:rPr>
        <w:t>Niederschlagsfläche sedimentiert</w:t>
      </w:r>
      <w:r w:rsidR="002A24FC">
        <w:rPr>
          <w:rFonts w:ascii="Arial" w:hAnsi="Arial" w:cs="Arial"/>
          <w:bCs/>
          <w:color w:val="525052"/>
          <w:spacing w:val="0"/>
          <w:sz w:val="20"/>
          <w:szCs w:val="20"/>
        </w:rPr>
        <w:t xml:space="preserve">. </w:t>
      </w:r>
    </w:p>
    <w:p w:rsidR="00E065E2" w:rsidRDefault="00E065E2" w:rsidP="001426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525052"/>
          <w:spacing w:val="0"/>
          <w:sz w:val="20"/>
          <w:szCs w:val="20"/>
        </w:rPr>
      </w:pPr>
      <w:r>
        <w:rPr>
          <w:rFonts w:ascii="Arial" w:hAnsi="Arial" w:cs="Arial"/>
          <w:bCs/>
          <w:color w:val="525052"/>
          <w:spacing w:val="0"/>
          <w:sz w:val="20"/>
          <w:szCs w:val="20"/>
        </w:rPr>
        <w:br w:type="page"/>
      </w:r>
    </w:p>
    <w:p w:rsidR="000B3895" w:rsidRPr="00142694" w:rsidRDefault="000B3895" w:rsidP="001426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525052"/>
          <w:spacing w:val="0"/>
          <w:sz w:val="20"/>
          <w:szCs w:val="20"/>
        </w:rPr>
      </w:pPr>
    </w:p>
    <w:p w:rsidR="005D4D26" w:rsidRPr="00436A96" w:rsidRDefault="005D4D26" w:rsidP="00561460">
      <w:pPr>
        <w:ind w:right="-2941"/>
        <w:jc w:val="both"/>
        <w:rPr>
          <w:rFonts w:ascii="Arial" w:hAnsi="Arial" w:cs="Arial"/>
          <w:color w:val="525052"/>
          <w:spacing w:val="0"/>
          <w:sz w:val="16"/>
        </w:rPr>
      </w:pPr>
    </w:p>
    <w:p w:rsidR="005D4D26" w:rsidRDefault="005D4D26" w:rsidP="005D4D26">
      <w:pPr>
        <w:ind w:right="-2941"/>
        <w:jc w:val="both"/>
        <w:rPr>
          <w:rFonts w:ascii="Arial" w:hAnsi="Arial" w:cs="Arial"/>
          <w:color w:val="525052"/>
          <w:spacing w:val="0"/>
          <w:sz w:val="16"/>
        </w:rPr>
      </w:pPr>
      <w:r w:rsidRPr="00436A96">
        <w:rPr>
          <w:rFonts w:ascii="Arial" w:hAnsi="Arial" w:cs="Arial"/>
          <w:color w:val="525052"/>
          <w:spacing w:val="0"/>
          <w:sz w:val="16"/>
        </w:rPr>
        <w:t>Bitte senden Sie uns im Falle einer Veröffentlichung ein Belegexemplar.</w:t>
      </w:r>
    </w:p>
    <w:p w:rsidR="009D3FE2" w:rsidRPr="00436A96" w:rsidRDefault="009D3FE2" w:rsidP="005D4D26">
      <w:pPr>
        <w:ind w:right="-2941"/>
        <w:jc w:val="both"/>
        <w:rPr>
          <w:rFonts w:ascii="Arial" w:hAnsi="Arial" w:cs="Arial"/>
          <w:color w:val="525052"/>
          <w:spacing w:val="0"/>
          <w:sz w:val="16"/>
        </w:rPr>
      </w:pPr>
    </w:p>
    <w:p w:rsidR="009D3FE2" w:rsidRPr="00436A96" w:rsidRDefault="009D3FE2" w:rsidP="009D3FE2">
      <w:pPr>
        <w:autoSpaceDE w:val="0"/>
        <w:autoSpaceDN w:val="0"/>
        <w:adjustRightInd w:val="0"/>
        <w:rPr>
          <w:rFonts w:ascii="Arial" w:hAnsi="Arial" w:cs="Arial"/>
          <w:b/>
          <w:bCs/>
          <w:color w:val="525052"/>
          <w:spacing w:val="0"/>
          <w:sz w:val="16"/>
          <w:szCs w:val="18"/>
        </w:rPr>
      </w:pPr>
      <w:r w:rsidRPr="00436A96">
        <w:rPr>
          <w:rFonts w:ascii="Arial" w:hAnsi="Arial" w:cs="Arial"/>
          <w:b/>
          <w:bCs/>
          <w:color w:val="525052"/>
          <w:spacing w:val="0"/>
          <w:sz w:val="16"/>
          <w:szCs w:val="18"/>
        </w:rPr>
        <w:t>Weitere Informationen:</w:t>
      </w:r>
    </w:p>
    <w:p w:rsidR="009D3FE2" w:rsidRPr="00436A96" w:rsidRDefault="009D3FE2" w:rsidP="009D3FE2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8"/>
        </w:rPr>
      </w:pPr>
      <w:r w:rsidRPr="00436A96">
        <w:rPr>
          <w:rFonts w:ascii="Arial" w:hAnsi="Arial" w:cs="Arial"/>
          <w:b/>
          <w:bCs/>
          <w:color w:val="525052"/>
          <w:spacing w:val="0"/>
          <w:sz w:val="16"/>
          <w:szCs w:val="18"/>
        </w:rPr>
        <w:t>BIRCO GmbH</w:t>
      </w:r>
      <w:r w:rsidRPr="00436A96">
        <w:rPr>
          <w:rFonts w:ascii="Arial" w:hAnsi="Arial" w:cs="Arial"/>
          <w:b/>
          <w:bCs/>
          <w:color w:val="525052"/>
          <w:spacing w:val="0"/>
          <w:sz w:val="16"/>
          <w:szCs w:val="18"/>
        </w:rPr>
        <w:br/>
      </w:r>
      <w:r>
        <w:rPr>
          <w:rFonts w:ascii="Arial" w:hAnsi="Arial" w:cs="Arial"/>
          <w:color w:val="525052"/>
          <w:spacing w:val="0"/>
          <w:sz w:val="16"/>
          <w:szCs w:val="18"/>
        </w:rPr>
        <w:t>Michael Neukirchen</w:t>
      </w:r>
    </w:p>
    <w:p w:rsidR="009D3FE2" w:rsidRPr="00436A96" w:rsidRDefault="009D3FE2" w:rsidP="009D3FE2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8"/>
        </w:rPr>
      </w:pPr>
      <w:proofErr w:type="spellStart"/>
      <w:r w:rsidRPr="00436A96">
        <w:rPr>
          <w:rFonts w:ascii="Arial" w:hAnsi="Arial" w:cs="Arial"/>
          <w:color w:val="525052"/>
          <w:spacing w:val="0"/>
          <w:sz w:val="16"/>
          <w:szCs w:val="18"/>
        </w:rPr>
        <w:t>Herrenpfädel</w:t>
      </w:r>
      <w:proofErr w:type="spellEnd"/>
      <w:r w:rsidRPr="00436A96">
        <w:rPr>
          <w:rFonts w:ascii="Arial" w:hAnsi="Arial" w:cs="Arial"/>
          <w:color w:val="525052"/>
          <w:spacing w:val="0"/>
          <w:sz w:val="16"/>
          <w:szCs w:val="18"/>
        </w:rPr>
        <w:t xml:space="preserve"> 142 – 76532 Baden-Baden</w:t>
      </w:r>
    </w:p>
    <w:p w:rsidR="009D3FE2" w:rsidRPr="00DB48F6" w:rsidRDefault="009D3FE2" w:rsidP="009D3FE2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6"/>
        </w:rPr>
      </w:pPr>
      <w:r w:rsidRPr="00DB48F6">
        <w:rPr>
          <w:rFonts w:ascii="Arial" w:hAnsi="Arial" w:cs="Arial"/>
          <w:color w:val="525052"/>
          <w:spacing w:val="0"/>
          <w:sz w:val="16"/>
          <w:szCs w:val="16"/>
        </w:rPr>
        <w:t>Tel.: 07221/5003-1421 – Fax: 07221/5003-62</w:t>
      </w:r>
    </w:p>
    <w:p w:rsidR="009D3FE2" w:rsidRPr="00436A96" w:rsidRDefault="009D3FE2" w:rsidP="009D3FE2">
      <w:pPr>
        <w:rPr>
          <w:color w:val="525052"/>
        </w:rPr>
      </w:pPr>
      <w:r w:rsidRPr="00436A96">
        <w:rPr>
          <w:rFonts w:ascii="Arial" w:hAnsi="Arial" w:cs="Arial"/>
          <w:color w:val="525052"/>
          <w:spacing w:val="0"/>
          <w:sz w:val="16"/>
          <w:szCs w:val="18"/>
        </w:rPr>
        <w:t>info@birco.de - www.birco.de</w:t>
      </w:r>
    </w:p>
    <w:p w:rsidR="009D3FE2" w:rsidRDefault="009D3FE2" w:rsidP="009D3FE2">
      <w:pPr>
        <w:ind w:right="-2941"/>
        <w:jc w:val="both"/>
        <w:rPr>
          <w:rFonts w:ascii="Arial" w:hAnsi="Arial" w:cs="Arial"/>
          <w:i/>
          <w:color w:val="525052"/>
          <w:spacing w:val="0"/>
          <w:sz w:val="16"/>
        </w:rPr>
      </w:pPr>
    </w:p>
    <w:p w:rsidR="009D3FE2" w:rsidRPr="00436A96" w:rsidRDefault="009D3FE2" w:rsidP="009D3FE2">
      <w:pPr>
        <w:autoSpaceDE w:val="0"/>
        <w:autoSpaceDN w:val="0"/>
        <w:adjustRightInd w:val="0"/>
        <w:rPr>
          <w:rFonts w:ascii="Arial" w:hAnsi="Arial" w:cs="Arial"/>
          <w:b/>
          <w:bCs/>
          <w:color w:val="525052"/>
          <w:spacing w:val="0"/>
          <w:sz w:val="16"/>
          <w:szCs w:val="18"/>
        </w:rPr>
      </w:pPr>
      <w:r>
        <w:rPr>
          <w:rFonts w:ascii="Arial" w:hAnsi="Arial" w:cs="Arial"/>
          <w:b/>
          <w:bCs/>
          <w:color w:val="525052"/>
          <w:spacing w:val="0"/>
          <w:sz w:val="16"/>
          <w:szCs w:val="18"/>
        </w:rPr>
        <w:t>Redaktion:</w:t>
      </w:r>
    </w:p>
    <w:p w:rsidR="009D3FE2" w:rsidRDefault="009D3FE2" w:rsidP="009D3FE2">
      <w:pPr>
        <w:autoSpaceDE w:val="0"/>
        <w:autoSpaceDN w:val="0"/>
        <w:adjustRightInd w:val="0"/>
        <w:rPr>
          <w:rFonts w:ascii="Arial" w:hAnsi="Arial" w:cs="Arial"/>
          <w:b/>
          <w:bCs/>
          <w:color w:val="525052"/>
          <w:spacing w:val="0"/>
          <w:sz w:val="16"/>
          <w:szCs w:val="18"/>
        </w:rPr>
      </w:pPr>
      <w:r>
        <w:rPr>
          <w:rFonts w:ascii="Arial" w:hAnsi="Arial" w:cs="Arial"/>
          <w:b/>
          <w:bCs/>
          <w:color w:val="525052"/>
          <w:spacing w:val="0"/>
          <w:sz w:val="16"/>
          <w:szCs w:val="18"/>
        </w:rPr>
        <w:t>HEINRICH Agentur für Kommunikation</w:t>
      </w:r>
      <w:r>
        <w:rPr>
          <w:rFonts w:ascii="Arial" w:hAnsi="Arial" w:cs="Arial"/>
          <w:b/>
          <w:bCs/>
          <w:color w:val="525052"/>
          <w:spacing w:val="0"/>
          <w:sz w:val="16"/>
          <w:szCs w:val="18"/>
        </w:rPr>
        <w:tab/>
      </w:r>
    </w:p>
    <w:p w:rsidR="009D3FE2" w:rsidRPr="00436A96" w:rsidRDefault="009D3FE2" w:rsidP="009D3FE2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8"/>
        </w:rPr>
      </w:pPr>
      <w:r>
        <w:rPr>
          <w:rFonts w:ascii="Arial" w:hAnsi="Arial" w:cs="Arial"/>
          <w:color w:val="525052"/>
          <w:spacing w:val="0"/>
          <w:sz w:val="16"/>
          <w:szCs w:val="18"/>
        </w:rPr>
        <w:t>Miriam Hausen</w:t>
      </w:r>
    </w:p>
    <w:p w:rsidR="009D3FE2" w:rsidRPr="00436A96" w:rsidRDefault="009D3FE2" w:rsidP="009D3FE2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8"/>
        </w:rPr>
      </w:pPr>
      <w:proofErr w:type="spellStart"/>
      <w:r>
        <w:rPr>
          <w:rFonts w:ascii="Arial" w:hAnsi="Arial" w:cs="Arial"/>
          <w:color w:val="525052"/>
          <w:spacing w:val="0"/>
          <w:sz w:val="16"/>
          <w:szCs w:val="18"/>
        </w:rPr>
        <w:t>Gerolfinger</w:t>
      </w:r>
      <w:proofErr w:type="spellEnd"/>
      <w:r>
        <w:rPr>
          <w:rFonts w:ascii="Arial" w:hAnsi="Arial" w:cs="Arial"/>
          <w:color w:val="525052"/>
          <w:spacing w:val="0"/>
          <w:sz w:val="16"/>
          <w:szCs w:val="18"/>
        </w:rPr>
        <w:t xml:space="preserve"> Str. 106</w:t>
      </w:r>
      <w:r w:rsidRPr="00436A96">
        <w:rPr>
          <w:rFonts w:ascii="Arial" w:hAnsi="Arial" w:cs="Arial"/>
          <w:color w:val="525052"/>
          <w:spacing w:val="0"/>
          <w:sz w:val="16"/>
          <w:szCs w:val="18"/>
        </w:rPr>
        <w:t xml:space="preserve"> – </w:t>
      </w:r>
      <w:r>
        <w:rPr>
          <w:rFonts w:ascii="Arial" w:hAnsi="Arial" w:cs="Arial"/>
          <w:color w:val="525052"/>
          <w:spacing w:val="0"/>
          <w:sz w:val="16"/>
          <w:szCs w:val="18"/>
        </w:rPr>
        <w:t>85049 Ingolstadt</w:t>
      </w:r>
      <w:bookmarkStart w:id="0" w:name="_GoBack"/>
      <w:bookmarkEnd w:id="0"/>
    </w:p>
    <w:p w:rsidR="009D3FE2" w:rsidRPr="00436A96" w:rsidRDefault="009D3FE2" w:rsidP="009D3FE2">
      <w:pPr>
        <w:autoSpaceDE w:val="0"/>
        <w:autoSpaceDN w:val="0"/>
        <w:adjustRightInd w:val="0"/>
        <w:rPr>
          <w:rFonts w:ascii="Arial" w:hAnsi="Arial" w:cs="Arial"/>
          <w:color w:val="525052"/>
          <w:spacing w:val="0"/>
          <w:sz w:val="16"/>
          <w:szCs w:val="18"/>
        </w:rPr>
      </w:pPr>
      <w:r w:rsidRPr="00436A96">
        <w:rPr>
          <w:rFonts w:ascii="Arial" w:hAnsi="Arial" w:cs="Arial"/>
          <w:color w:val="525052"/>
          <w:spacing w:val="0"/>
          <w:sz w:val="16"/>
          <w:szCs w:val="18"/>
        </w:rPr>
        <w:t xml:space="preserve">Tel.: </w:t>
      </w:r>
      <w:r>
        <w:rPr>
          <w:rFonts w:ascii="Arial" w:hAnsi="Arial" w:cs="Arial"/>
          <w:color w:val="525052"/>
          <w:spacing w:val="0"/>
          <w:sz w:val="16"/>
          <w:szCs w:val="18"/>
        </w:rPr>
        <w:t>0841 / 99 33 940</w:t>
      </w:r>
      <w:r w:rsidRPr="00436A96">
        <w:rPr>
          <w:rFonts w:ascii="Arial" w:hAnsi="Arial" w:cs="Arial"/>
          <w:color w:val="525052"/>
          <w:spacing w:val="0"/>
          <w:sz w:val="16"/>
          <w:szCs w:val="18"/>
        </w:rPr>
        <w:t xml:space="preserve"> – Fax: </w:t>
      </w:r>
      <w:r>
        <w:rPr>
          <w:rFonts w:ascii="Arial" w:hAnsi="Arial" w:cs="Arial"/>
          <w:color w:val="525052"/>
          <w:spacing w:val="0"/>
          <w:sz w:val="16"/>
          <w:szCs w:val="18"/>
        </w:rPr>
        <w:t>0841 / 99 33 959</w:t>
      </w:r>
    </w:p>
    <w:p w:rsidR="009D3FE2" w:rsidRDefault="009D3FE2" w:rsidP="009D3FE2">
      <w:pPr>
        <w:rPr>
          <w:rFonts w:ascii="Arial" w:hAnsi="Arial" w:cs="Arial"/>
          <w:color w:val="525052"/>
          <w:spacing w:val="0"/>
          <w:sz w:val="16"/>
          <w:szCs w:val="18"/>
        </w:rPr>
      </w:pPr>
      <w:r>
        <w:rPr>
          <w:rFonts w:ascii="Arial" w:hAnsi="Arial" w:cs="Arial"/>
          <w:color w:val="525052"/>
          <w:spacing w:val="0"/>
          <w:sz w:val="16"/>
          <w:szCs w:val="18"/>
        </w:rPr>
        <w:t>info</w:t>
      </w:r>
      <w:r w:rsidRPr="00436A96">
        <w:rPr>
          <w:rFonts w:ascii="Arial" w:hAnsi="Arial" w:cs="Arial"/>
          <w:color w:val="525052"/>
          <w:spacing w:val="0"/>
          <w:sz w:val="16"/>
          <w:szCs w:val="18"/>
        </w:rPr>
        <w:t>@</w:t>
      </w:r>
      <w:r>
        <w:rPr>
          <w:rFonts w:ascii="Arial" w:hAnsi="Arial" w:cs="Arial"/>
          <w:color w:val="525052"/>
          <w:spacing w:val="0"/>
          <w:sz w:val="16"/>
          <w:szCs w:val="18"/>
        </w:rPr>
        <w:t>heinrich-kommunikation.de</w:t>
      </w:r>
      <w:r w:rsidRPr="00436A96">
        <w:rPr>
          <w:rFonts w:ascii="Arial" w:hAnsi="Arial" w:cs="Arial"/>
          <w:color w:val="525052"/>
          <w:spacing w:val="0"/>
          <w:sz w:val="16"/>
          <w:szCs w:val="18"/>
        </w:rPr>
        <w:t xml:space="preserve"> - </w:t>
      </w:r>
      <w:r w:rsidRPr="004D5F26">
        <w:rPr>
          <w:rFonts w:ascii="Arial" w:hAnsi="Arial" w:cs="Arial"/>
          <w:color w:val="525052"/>
          <w:spacing w:val="0"/>
          <w:sz w:val="16"/>
          <w:szCs w:val="18"/>
        </w:rPr>
        <w:t>www.heinrich-kommunikation.de</w:t>
      </w:r>
    </w:p>
    <w:p w:rsidR="009D3FE2" w:rsidRDefault="009D3FE2" w:rsidP="009D3FE2">
      <w:pPr>
        <w:rPr>
          <w:rFonts w:ascii="Arial" w:hAnsi="Arial" w:cs="Arial"/>
          <w:color w:val="525052"/>
          <w:spacing w:val="0"/>
          <w:sz w:val="16"/>
          <w:szCs w:val="18"/>
        </w:rPr>
      </w:pPr>
    </w:p>
    <w:p w:rsidR="009D3FE2" w:rsidRDefault="009D3FE2" w:rsidP="009D3FE2">
      <w:pPr>
        <w:rPr>
          <w:rFonts w:ascii="Arial" w:hAnsi="Arial" w:cs="Arial"/>
          <w:color w:val="525052"/>
          <w:spacing w:val="0"/>
          <w:sz w:val="16"/>
          <w:szCs w:val="18"/>
        </w:rPr>
      </w:pPr>
    </w:p>
    <w:p w:rsidR="009D3FE2" w:rsidRPr="00227B8D" w:rsidRDefault="009D3FE2" w:rsidP="009D3FE2">
      <w:pPr>
        <w:rPr>
          <w:rFonts w:ascii="Arial" w:hAnsi="Arial" w:cs="Arial"/>
          <w:b/>
          <w:color w:val="525052"/>
          <w:spacing w:val="0"/>
          <w:sz w:val="16"/>
        </w:rPr>
      </w:pPr>
      <w:r w:rsidRPr="00227B8D">
        <w:rPr>
          <w:rFonts w:ascii="Arial" w:hAnsi="Arial" w:cs="Arial"/>
          <w:b/>
          <w:color w:val="525052"/>
          <w:spacing w:val="0"/>
          <w:sz w:val="16"/>
        </w:rPr>
        <w:t xml:space="preserve">Texte und Bildmaterial in druckfähiger Qualität unter </w:t>
      </w:r>
    </w:p>
    <w:p w:rsidR="009D3FE2" w:rsidRPr="00227B8D" w:rsidRDefault="009D3FE2" w:rsidP="009D3FE2">
      <w:pPr>
        <w:rPr>
          <w:rFonts w:ascii="Arial" w:hAnsi="Arial" w:cs="Arial"/>
          <w:b/>
          <w:color w:val="525052"/>
          <w:spacing w:val="0"/>
          <w:sz w:val="16"/>
        </w:rPr>
      </w:pPr>
      <w:r w:rsidRPr="00227B8D">
        <w:rPr>
          <w:rFonts w:ascii="Arial" w:hAnsi="Arial" w:cs="Arial"/>
          <w:b/>
          <w:color w:val="525052"/>
          <w:spacing w:val="0"/>
          <w:sz w:val="16"/>
        </w:rPr>
        <w:t>www.heinrich-kommunikation.de/presseservice/birco.</w:t>
      </w:r>
    </w:p>
    <w:p w:rsidR="00DA6681" w:rsidRDefault="00DA6681" w:rsidP="004F5AFA">
      <w:pPr>
        <w:ind w:right="-2941"/>
        <w:jc w:val="both"/>
        <w:rPr>
          <w:rFonts w:ascii="Arial" w:hAnsi="Arial" w:cs="Arial"/>
          <w:i/>
          <w:color w:val="525052"/>
          <w:spacing w:val="0"/>
          <w:sz w:val="16"/>
        </w:rPr>
      </w:pPr>
    </w:p>
    <w:p w:rsidR="00DC08C2" w:rsidRDefault="00DC08C2" w:rsidP="004F5AFA">
      <w:pPr>
        <w:ind w:right="-2941"/>
        <w:jc w:val="both"/>
        <w:rPr>
          <w:rFonts w:ascii="Arial" w:hAnsi="Arial" w:cs="Arial"/>
          <w:i/>
          <w:color w:val="525052"/>
          <w:spacing w:val="0"/>
          <w:sz w:val="16"/>
        </w:rPr>
      </w:pPr>
    </w:p>
    <w:p w:rsidR="00DA6681" w:rsidRDefault="00DA6681" w:rsidP="004F5AFA">
      <w:pPr>
        <w:ind w:right="-2941"/>
        <w:jc w:val="both"/>
        <w:rPr>
          <w:rFonts w:ascii="Arial" w:hAnsi="Arial" w:cs="Arial"/>
          <w:i/>
          <w:color w:val="525052"/>
          <w:spacing w:val="0"/>
          <w:sz w:val="16"/>
        </w:rPr>
      </w:pPr>
    </w:p>
    <w:p w:rsidR="0057335F" w:rsidRPr="0057335F" w:rsidRDefault="00E065E2" w:rsidP="008F4D7A">
      <w:pPr>
        <w:ind w:right="-2941"/>
        <w:jc w:val="both"/>
        <w:rPr>
          <w:rFonts w:ascii="Arial" w:hAnsi="Arial" w:cs="Arial"/>
          <w:i/>
          <w:color w:val="525052"/>
          <w:spacing w:val="0"/>
          <w:sz w:val="16"/>
        </w:rPr>
      </w:pPr>
      <w:r>
        <w:rPr>
          <w:rFonts w:ascii="Arial" w:hAnsi="Arial" w:cs="Arial"/>
          <w:i/>
          <w:noProof/>
          <w:color w:val="525052"/>
          <w:spacing w:val="0"/>
          <w:sz w:val="16"/>
        </w:rPr>
        <w:drawing>
          <wp:inline distT="0" distB="0" distL="0" distR="0">
            <wp:extent cx="2233534" cy="1419225"/>
            <wp:effectExtent l="0" t="0" r="0" b="0"/>
            <wp:docPr id="2" name="Grafik 2" descr="F:\Eigene Dateien\BIRCO 2014\004_Presseinformationen\004_06 PI BIRCOsed\BIRCOsed-Produktbil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igene Dateien\BIRCO 2014\004_Presseinformationen\004_06 PI BIRCOsed\BIRCOsed-Produktbild_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34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color w:val="525052"/>
          <w:spacing w:val="0"/>
          <w:sz w:val="16"/>
        </w:rPr>
        <w:br/>
      </w:r>
      <w:r w:rsidR="0040238D">
        <w:rPr>
          <w:rFonts w:ascii="Arial" w:hAnsi="Arial" w:cs="Arial"/>
          <w:i/>
          <w:color w:val="525052"/>
          <w:spacing w:val="0"/>
          <w:sz w:val="16"/>
        </w:rPr>
        <w:t xml:space="preserve">BU: </w:t>
      </w:r>
      <w:r w:rsidR="00CD4618">
        <w:rPr>
          <w:rFonts w:ascii="Arial" w:hAnsi="Arial" w:cs="Arial"/>
          <w:i/>
          <w:color w:val="525052"/>
          <w:spacing w:val="0"/>
          <w:sz w:val="16"/>
        </w:rPr>
        <w:t xml:space="preserve">Natürliches Verfahren – Sedimentation mit </w:t>
      </w:r>
      <w:proofErr w:type="spellStart"/>
      <w:r w:rsidR="00CD4618">
        <w:rPr>
          <w:rFonts w:ascii="Arial" w:hAnsi="Arial" w:cs="Arial"/>
          <w:i/>
          <w:color w:val="525052"/>
          <w:spacing w:val="0"/>
          <w:sz w:val="16"/>
        </w:rPr>
        <w:t>BIRCOsed</w:t>
      </w:r>
      <w:proofErr w:type="spellEnd"/>
      <w:r w:rsidR="0040238D">
        <w:rPr>
          <w:rFonts w:ascii="Arial" w:hAnsi="Arial" w:cs="Arial"/>
          <w:i/>
          <w:color w:val="525052"/>
          <w:spacing w:val="0"/>
          <w:sz w:val="16"/>
        </w:rPr>
        <w:t>.</w:t>
      </w:r>
    </w:p>
    <w:p w:rsidR="00981EB2" w:rsidRDefault="00981EB2" w:rsidP="00981EB2">
      <w:pPr>
        <w:ind w:right="-2941"/>
        <w:jc w:val="both"/>
        <w:rPr>
          <w:rFonts w:ascii="Arial" w:hAnsi="Arial" w:cs="Arial"/>
          <w:i/>
          <w:color w:val="525052"/>
          <w:spacing w:val="0"/>
          <w:sz w:val="16"/>
        </w:rPr>
      </w:pPr>
    </w:p>
    <w:p w:rsidR="00981EB2" w:rsidRDefault="00981EB2" w:rsidP="00981EB2">
      <w:pPr>
        <w:ind w:right="-2941"/>
        <w:jc w:val="both"/>
        <w:rPr>
          <w:rFonts w:ascii="Arial" w:hAnsi="Arial" w:cs="Arial"/>
          <w:i/>
          <w:color w:val="525052"/>
          <w:spacing w:val="0"/>
          <w:sz w:val="16"/>
        </w:rPr>
      </w:pPr>
    </w:p>
    <w:p w:rsidR="00DC08C2" w:rsidRDefault="00DC08C2" w:rsidP="00981EB2">
      <w:pPr>
        <w:ind w:right="-2941"/>
        <w:jc w:val="both"/>
        <w:rPr>
          <w:rFonts w:ascii="Arial" w:hAnsi="Arial" w:cs="Arial"/>
          <w:i/>
          <w:color w:val="525052"/>
          <w:spacing w:val="0"/>
          <w:sz w:val="16"/>
        </w:rPr>
      </w:pPr>
    </w:p>
    <w:p w:rsidR="00DC08C2" w:rsidRDefault="00DC08C2" w:rsidP="00981EB2">
      <w:pPr>
        <w:ind w:right="-2941"/>
        <w:jc w:val="both"/>
        <w:rPr>
          <w:rFonts w:ascii="Arial" w:hAnsi="Arial" w:cs="Arial"/>
          <w:i/>
          <w:color w:val="525052"/>
          <w:spacing w:val="0"/>
          <w:sz w:val="16"/>
        </w:rPr>
      </w:pPr>
    </w:p>
    <w:p w:rsidR="005D4D26" w:rsidRPr="00E37E5C" w:rsidRDefault="005D4D26" w:rsidP="00561460">
      <w:pPr>
        <w:ind w:right="-2941"/>
        <w:jc w:val="both"/>
        <w:rPr>
          <w:rFonts w:ascii="Arial" w:hAnsi="Arial" w:cs="Arial"/>
          <w:i/>
          <w:color w:val="525052"/>
          <w:spacing w:val="0"/>
          <w:sz w:val="16"/>
        </w:rPr>
      </w:pPr>
    </w:p>
    <w:sectPr w:rsidR="005D4D26" w:rsidRPr="00E37E5C" w:rsidSect="00EA671C">
      <w:headerReference w:type="default" r:id="rId10"/>
      <w:footerReference w:type="default" r:id="rId11"/>
      <w:pgSz w:w="11900" w:h="16840"/>
      <w:pgMar w:top="2516" w:right="254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8B" w:rsidRDefault="00AF7D8B">
      <w:r>
        <w:separator/>
      </w:r>
    </w:p>
  </w:endnote>
  <w:endnote w:type="continuationSeparator" w:id="0">
    <w:p w:rsidR="00AF7D8B" w:rsidRDefault="00AF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8B" w:rsidRDefault="00AF7D8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8B" w:rsidRDefault="00AF7D8B">
      <w:r>
        <w:separator/>
      </w:r>
    </w:p>
  </w:footnote>
  <w:footnote w:type="continuationSeparator" w:id="0">
    <w:p w:rsidR="00AF7D8B" w:rsidRDefault="00AF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8B" w:rsidRDefault="00AF7D8B">
    <w:pPr>
      <w:pStyle w:val="Kopfzeile"/>
      <w:jc w:val="center"/>
    </w:pPr>
  </w:p>
  <w:p w:rsidR="00AF7D8B" w:rsidRDefault="00431696" w:rsidP="00EA671C">
    <w:pPr>
      <w:framePr w:w="3582" w:h="519" w:hRule="exact" w:hSpace="180" w:wrap="around" w:vAnchor="text" w:hAnchor="page" w:x="7839" w:y="75"/>
      <w:shd w:val="solid" w:color="FFFFFF" w:fill="FFFFFF"/>
    </w:pPr>
    <w:r>
      <w:rPr>
        <w:noProof/>
      </w:rPr>
      <w:drawing>
        <wp:inline distT="0" distB="0" distL="0" distR="0">
          <wp:extent cx="2095500" cy="238125"/>
          <wp:effectExtent l="19050" t="0" r="0" b="0"/>
          <wp:docPr id="1" name="Bild 1" descr="BIRCO_LogoClaim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CO_LogoClaim_3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D8B" w:rsidRDefault="00AF7D8B">
    <w:pPr>
      <w:pStyle w:val="Kopfzeile"/>
      <w:jc w:val="center"/>
    </w:pPr>
  </w:p>
  <w:p w:rsidR="00AF7D8B" w:rsidRDefault="00AF7D8B">
    <w:pPr>
      <w:pStyle w:val="Kopfzeile"/>
      <w:jc w:val="center"/>
    </w:pPr>
  </w:p>
  <w:p w:rsidR="00AF7D8B" w:rsidRDefault="00AF7D8B">
    <w:pPr>
      <w:pStyle w:val="Kopfzeile"/>
      <w:jc w:val="center"/>
    </w:pPr>
  </w:p>
  <w:p w:rsidR="00AF7D8B" w:rsidRDefault="00227B8D">
    <w:pPr>
      <w:pStyle w:val="Kopfzeile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0.85pt;margin-top:7.65pt;width:602.25pt;height:0;z-index:251657728" o:connectortype="straight" strokecolor="#00338e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.6pt;margin-top:5.4pt;width:190.65pt;height:18.75pt;z-index:251658752" filled="f" stroked="f">
          <v:textbox>
            <w:txbxContent>
              <w:p w:rsidR="00AF7D8B" w:rsidRPr="002743C1" w:rsidRDefault="00AF7D8B">
                <w:pPr>
                  <w:rPr>
                    <w:rFonts w:ascii="Arial" w:hAnsi="Arial" w:cs="Arial"/>
                    <w:color w:val="FFFFFF"/>
                    <w:sz w:val="20"/>
                    <w:szCs w:val="20"/>
                  </w:rPr>
                </w:pPr>
                <w:r w:rsidRPr="002743C1">
                  <w:rPr>
                    <w:rFonts w:ascii="Arial" w:hAnsi="Arial" w:cs="Arial"/>
                    <w:color w:val="FFFFFF"/>
                    <w:sz w:val="20"/>
                    <w:szCs w:val="20"/>
                  </w:rPr>
                  <w:t>Pressemitteilung</w:t>
                </w:r>
              </w:p>
            </w:txbxContent>
          </v:textbox>
        </v:shape>
      </w:pict>
    </w:r>
    <w:r>
      <w:rPr>
        <w:noProof/>
      </w:rPr>
      <w:pict>
        <v:rect id="_x0000_s2049" style="position:absolute;left:0;text-align:left;margin-left:-84.35pt;margin-top:7.8pt;width:477.75pt;height:15.05pt;z-index:251656704" fillcolor="#00338e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C64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76E7B"/>
    <w:multiLevelType w:val="hybridMultilevel"/>
    <w:tmpl w:val="959023FE"/>
    <w:lvl w:ilvl="0" w:tplc="67767B6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6116029"/>
    <w:multiLevelType w:val="hybridMultilevel"/>
    <w:tmpl w:val="28BAE370"/>
    <w:lvl w:ilvl="0" w:tplc="1158D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771"/>
    <w:multiLevelType w:val="hybridMultilevel"/>
    <w:tmpl w:val="1390E6AC"/>
    <w:lvl w:ilvl="0" w:tplc="0CC65068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FE25CBB"/>
    <w:multiLevelType w:val="hybridMultilevel"/>
    <w:tmpl w:val="31B07FEA"/>
    <w:lvl w:ilvl="0" w:tplc="0C520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45091"/>
    <w:multiLevelType w:val="hybridMultilevel"/>
    <w:tmpl w:val="E9DC3C4E"/>
    <w:lvl w:ilvl="0" w:tplc="C676194C">
      <w:start w:val="19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864D6"/>
    <w:multiLevelType w:val="hybridMultilevel"/>
    <w:tmpl w:val="DE286410"/>
    <w:lvl w:ilvl="0" w:tplc="1F9600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996721"/>
    <w:multiLevelType w:val="hybridMultilevel"/>
    <w:tmpl w:val="1CDC69D2"/>
    <w:lvl w:ilvl="0" w:tplc="4334A4A0">
      <w:start w:val="36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A013A1B"/>
    <w:multiLevelType w:val="hybridMultilevel"/>
    <w:tmpl w:val="83525354"/>
    <w:lvl w:ilvl="0" w:tplc="B1442178">
      <w:start w:val="3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F632E"/>
    <w:multiLevelType w:val="hybridMultilevel"/>
    <w:tmpl w:val="6F8CDE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0">
    <w:nsid w:val="52CF0E93"/>
    <w:multiLevelType w:val="hybridMultilevel"/>
    <w:tmpl w:val="C7465552"/>
    <w:lvl w:ilvl="0" w:tplc="45761A9E">
      <w:start w:val="19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2246AE"/>
    <w:multiLevelType w:val="hybridMultilevel"/>
    <w:tmpl w:val="BD5E5918"/>
    <w:lvl w:ilvl="0" w:tplc="F1E20B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4B35DB"/>
    <w:multiLevelType w:val="hybridMultilevel"/>
    <w:tmpl w:val="659A4E46"/>
    <w:lvl w:ilvl="0" w:tplc="08B8F13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98262B0"/>
    <w:multiLevelType w:val="hybridMultilevel"/>
    <w:tmpl w:val="629A447C"/>
    <w:lvl w:ilvl="0" w:tplc="805CD2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A1460E1"/>
    <w:multiLevelType w:val="hybridMultilevel"/>
    <w:tmpl w:val="C9BE11EE"/>
    <w:lvl w:ilvl="0" w:tplc="25A239AC">
      <w:start w:val="19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2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3">
      <o:colormru v:ext="edit" colors="#009,#004f9c,#00338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2E1"/>
    <w:rsid w:val="000038F8"/>
    <w:rsid w:val="00007D9C"/>
    <w:rsid w:val="00031DDD"/>
    <w:rsid w:val="00047000"/>
    <w:rsid w:val="00064275"/>
    <w:rsid w:val="00064BB6"/>
    <w:rsid w:val="00090F95"/>
    <w:rsid w:val="000A007E"/>
    <w:rsid w:val="000A1523"/>
    <w:rsid w:val="000B3895"/>
    <w:rsid w:val="000B60D1"/>
    <w:rsid w:val="000B71D4"/>
    <w:rsid w:val="000C7C76"/>
    <w:rsid w:val="000E607C"/>
    <w:rsid w:val="000F6A11"/>
    <w:rsid w:val="00103402"/>
    <w:rsid w:val="001150F1"/>
    <w:rsid w:val="00132A71"/>
    <w:rsid w:val="001341CA"/>
    <w:rsid w:val="00142694"/>
    <w:rsid w:val="001509AA"/>
    <w:rsid w:val="00152B31"/>
    <w:rsid w:val="00156BF5"/>
    <w:rsid w:val="00160307"/>
    <w:rsid w:val="00165D97"/>
    <w:rsid w:val="00186559"/>
    <w:rsid w:val="001C4579"/>
    <w:rsid w:val="001D0CA4"/>
    <w:rsid w:val="001E489B"/>
    <w:rsid w:val="001E632A"/>
    <w:rsid w:val="002067B8"/>
    <w:rsid w:val="00222307"/>
    <w:rsid w:val="00227B8D"/>
    <w:rsid w:val="00245177"/>
    <w:rsid w:val="002541AB"/>
    <w:rsid w:val="002635B5"/>
    <w:rsid w:val="00264C21"/>
    <w:rsid w:val="00274207"/>
    <w:rsid w:val="002743C1"/>
    <w:rsid w:val="00275471"/>
    <w:rsid w:val="00291D2B"/>
    <w:rsid w:val="00293251"/>
    <w:rsid w:val="002972E1"/>
    <w:rsid w:val="002A24FC"/>
    <w:rsid w:val="002A6BDF"/>
    <w:rsid w:val="002B1904"/>
    <w:rsid w:val="002C12AF"/>
    <w:rsid w:val="002D6465"/>
    <w:rsid w:val="002E19A5"/>
    <w:rsid w:val="002E6307"/>
    <w:rsid w:val="0031523B"/>
    <w:rsid w:val="00317A52"/>
    <w:rsid w:val="00327F16"/>
    <w:rsid w:val="00340997"/>
    <w:rsid w:val="00340A33"/>
    <w:rsid w:val="00340B6D"/>
    <w:rsid w:val="00340DEC"/>
    <w:rsid w:val="00384B75"/>
    <w:rsid w:val="003907A8"/>
    <w:rsid w:val="00395021"/>
    <w:rsid w:val="003E015E"/>
    <w:rsid w:val="003E18D0"/>
    <w:rsid w:val="003E4CA1"/>
    <w:rsid w:val="003F2BAD"/>
    <w:rsid w:val="003F5591"/>
    <w:rsid w:val="003F75C4"/>
    <w:rsid w:val="0040238D"/>
    <w:rsid w:val="0042591A"/>
    <w:rsid w:val="00427EF4"/>
    <w:rsid w:val="00431696"/>
    <w:rsid w:val="004334C3"/>
    <w:rsid w:val="00436A96"/>
    <w:rsid w:val="00441F64"/>
    <w:rsid w:val="0046113D"/>
    <w:rsid w:val="00481B78"/>
    <w:rsid w:val="004A12EC"/>
    <w:rsid w:val="004A6675"/>
    <w:rsid w:val="004B0092"/>
    <w:rsid w:val="004C02DC"/>
    <w:rsid w:val="004C745E"/>
    <w:rsid w:val="004E17BE"/>
    <w:rsid w:val="004F5AFA"/>
    <w:rsid w:val="00507FB7"/>
    <w:rsid w:val="0051426C"/>
    <w:rsid w:val="00526EB9"/>
    <w:rsid w:val="00532AD0"/>
    <w:rsid w:val="00556F66"/>
    <w:rsid w:val="00561460"/>
    <w:rsid w:val="0057335F"/>
    <w:rsid w:val="005847A9"/>
    <w:rsid w:val="00584E7B"/>
    <w:rsid w:val="00585B7D"/>
    <w:rsid w:val="00590116"/>
    <w:rsid w:val="00594F58"/>
    <w:rsid w:val="005951F3"/>
    <w:rsid w:val="005A1B86"/>
    <w:rsid w:val="005B3100"/>
    <w:rsid w:val="005B484D"/>
    <w:rsid w:val="005C4EA4"/>
    <w:rsid w:val="005D4D26"/>
    <w:rsid w:val="006001A1"/>
    <w:rsid w:val="006120FA"/>
    <w:rsid w:val="006155A7"/>
    <w:rsid w:val="006155D8"/>
    <w:rsid w:val="006166CC"/>
    <w:rsid w:val="00620201"/>
    <w:rsid w:val="00630299"/>
    <w:rsid w:val="00660D7E"/>
    <w:rsid w:val="00673E38"/>
    <w:rsid w:val="006757B9"/>
    <w:rsid w:val="006774A2"/>
    <w:rsid w:val="00681757"/>
    <w:rsid w:val="006B4940"/>
    <w:rsid w:val="006C5DC3"/>
    <w:rsid w:val="006C6910"/>
    <w:rsid w:val="006E092B"/>
    <w:rsid w:val="006E5B63"/>
    <w:rsid w:val="006F5F48"/>
    <w:rsid w:val="00710B3C"/>
    <w:rsid w:val="00737826"/>
    <w:rsid w:val="007422D0"/>
    <w:rsid w:val="00744149"/>
    <w:rsid w:val="00745948"/>
    <w:rsid w:val="00747500"/>
    <w:rsid w:val="00763530"/>
    <w:rsid w:val="007749F3"/>
    <w:rsid w:val="00782A4A"/>
    <w:rsid w:val="00786622"/>
    <w:rsid w:val="0079603E"/>
    <w:rsid w:val="007A338F"/>
    <w:rsid w:val="007B59D1"/>
    <w:rsid w:val="007C1A41"/>
    <w:rsid w:val="007C2B25"/>
    <w:rsid w:val="007C7BCE"/>
    <w:rsid w:val="007D7139"/>
    <w:rsid w:val="007E2E6F"/>
    <w:rsid w:val="007E5414"/>
    <w:rsid w:val="007F1035"/>
    <w:rsid w:val="007F5365"/>
    <w:rsid w:val="00802DD6"/>
    <w:rsid w:val="008063EC"/>
    <w:rsid w:val="0080720E"/>
    <w:rsid w:val="00823B88"/>
    <w:rsid w:val="0082776D"/>
    <w:rsid w:val="00864FC8"/>
    <w:rsid w:val="00870DB5"/>
    <w:rsid w:val="00872BE5"/>
    <w:rsid w:val="008730D6"/>
    <w:rsid w:val="00877D78"/>
    <w:rsid w:val="0088308E"/>
    <w:rsid w:val="008A3C92"/>
    <w:rsid w:val="008C2C10"/>
    <w:rsid w:val="008C52A8"/>
    <w:rsid w:val="008C723F"/>
    <w:rsid w:val="008F4D7A"/>
    <w:rsid w:val="00904990"/>
    <w:rsid w:val="00917AE2"/>
    <w:rsid w:val="009321A7"/>
    <w:rsid w:val="009476F4"/>
    <w:rsid w:val="00953CC5"/>
    <w:rsid w:val="00955B32"/>
    <w:rsid w:val="00955FDD"/>
    <w:rsid w:val="0096039B"/>
    <w:rsid w:val="009605CD"/>
    <w:rsid w:val="00960813"/>
    <w:rsid w:val="00961169"/>
    <w:rsid w:val="00981C66"/>
    <w:rsid w:val="00981EB2"/>
    <w:rsid w:val="00983604"/>
    <w:rsid w:val="00994BAE"/>
    <w:rsid w:val="009A501D"/>
    <w:rsid w:val="009B135D"/>
    <w:rsid w:val="009C4340"/>
    <w:rsid w:val="009C6587"/>
    <w:rsid w:val="009C7F8A"/>
    <w:rsid w:val="009D3FE2"/>
    <w:rsid w:val="009F086C"/>
    <w:rsid w:val="00A074E4"/>
    <w:rsid w:val="00A15347"/>
    <w:rsid w:val="00A26EEE"/>
    <w:rsid w:val="00A34247"/>
    <w:rsid w:val="00A414AA"/>
    <w:rsid w:val="00A4282D"/>
    <w:rsid w:val="00A4481C"/>
    <w:rsid w:val="00A56C5A"/>
    <w:rsid w:val="00A62EA7"/>
    <w:rsid w:val="00A77C32"/>
    <w:rsid w:val="00A8198B"/>
    <w:rsid w:val="00A922E7"/>
    <w:rsid w:val="00AA176A"/>
    <w:rsid w:val="00AA3F4B"/>
    <w:rsid w:val="00AB0AFE"/>
    <w:rsid w:val="00AC0E73"/>
    <w:rsid w:val="00AC1B63"/>
    <w:rsid w:val="00AC24CD"/>
    <w:rsid w:val="00AC3027"/>
    <w:rsid w:val="00AD28D4"/>
    <w:rsid w:val="00AD6066"/>
    <w:rsid w:val="00AE16A3"/>
    <w:rsid w:val="00AE5890"/>
    <w:rsid w:val="00AF68AC"/>
    <w:rsid w:val="00AF7D8B"/>
    <w:rsid w:val="00B0341E"/>
    <w:rsid w:val="00B065C9"/>
    <w:rsid w:val="00B3343F"/>
    <w:rsid w:val="00B413EC"/>
    <w:rsid w:val="00B45402"/>
    <w:rsid w:val="00B46F31"/>
    <w:rsid w:val="00B5121E"/>
    <w:rsid w:val="00B51BD5"/>
    <w:rsid w:val="00B54111"/>
    <w:rsid w:val="00B54206"/>
    <w:rsid w:val="00B72991"/>
    <w:rsid w:val="00B746D7"/>
    <w:rsid w:val="00B77E74"/>
    <w:rsid w:val="00B85F5B"/>
    <w:rsid w:val="00B90C83"/>
    <w:rsid w:val="00BA703B"/>
    <w:rsid w:val="00BE3591"/>
    <w:rsid w:val="00C02130"/>
    <w:rsid w:val="00C20CED"/>
    <w:rsid w:val="00C25A51"/>
    <w:rsid w:val="00C30E3C"/>
    <w:rsid w:val="00C363D2"/>
    <w:rsid w:val="00C72E86"/>
    <w:rsid w:val="00C752AF"/>
    <w:rsid w:val="00C83E44"/>
    <w:rsid w:val="00C87AE1"/>
    <w:rsid w:val="00C96F0B"/>
    <w:rsid w:val="00CA137A"/>
    <w:rsid w:val="00CB7795"/>
    <w:rsid w:val="00CC5002"/>
    <w:rsid w:val="00CC6024"/>
    <w:rsid w:val="00CD1AC9"/>
    <w:rsid w:val="00CD2014"/>
    <w:rsid w:val="00CD4618"/>
    <w:rsid w:val="00CF593C"/>
    <w:rsid w:val="00D00A20"/>
    <w:rsid w:val="00D02670"/>
    <w:rsid w:val="00D03C4F"/>
    <w:rsid w:val="00D25620"/>
    <w:rsid w:val="00D41659"/>
    <w:rsid w:val="00D554AF"/>
    <w:rsid w:val="00D55CC7"/>
    <w:rsid w:val="00D60D05"/>
    <w:rsid w:val="00D67B49"/>
    <w:rsid w:val="00D75801"/>
    <w:rsid w:val="00D80B86"/>
    <w:rsid w:val="00D83431"/>
    <w:rsid w:val="00DA6681"/>
    <w:rsid w:val="00DC08C2"/>
    <w:rsid w:val="00DE5607"/>
    <w:rsid w:val="00DF2FAE"/>
    <w:rsid w:val="00DF4ECA"/>
    <w:rsid w:val="00E00F81"/>
    <w:rsid w:val="00E065E2"/>
    <w:rsid w:val="00E1207A"/>
    <w:rsid w:val="00E20419"/>
    <w:rsid w:val="00E31F31"/>
    <w:rsid w:val="00E341AF"/>
    <w:rsid w:val="00E37E5C"/>
    <w:rsid w:val="00E60EAD"/>
    <w:rsid w:val="00E83265"/>
    <w:rsid w:val="00E90EE5"/>
    <w:rsid w:val="00EA434F"/>
    <w:rsid w:val="00EA671C"/>
    <w:rsid w:val="00EB22BF"/>
    <w:rsid w:val="00EB2FFB"/>
    <w:rsid w:val="00EC72F6"/>
    <w:rsid w:val="00ED6B8A"/>
    <w:rsid w:val="00EE261D"/>
    <w:rsid w:val="00EE75E7"/>
    <w:rsid w:val="00EF0837"/>
    <w:rsid w:val="00F05FB8"/>
    <w:rsid w:val="00F0716C"/>
    <w:rsid w:val="00F151DA"/>
    <w:rsid w:val="00F162AF"/>
    <w:rsid w:val="00F21DFA"/>
    <w:rsid w:val="00F328E1"/>
    <w:rsid w:val="00F45967"/>
    <w:rsid w:val="00F47E69"/>
    <w:rsid w:val="00F57E28"/>
    <w:rsid w:val="00F73963"/>
    <w:rsid w:val="00F820CF"/>
    <w:rsid w:val="00F831D6"/>
    <w:rsid w:val="00FA76EE"/>
    <w:rsid w:val="00FB06A6"/>
    <w:rsid w:val="00FC1674"/>
    <w:rsid w:val="00FC7EB1"/>
    <w:rsid w:val="00FD6F9E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,#004f9c,#00338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pacing w:val="4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color w:val="FFFFFF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F0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614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Tahoma"/>
      <w:b/>
      <w:bCs/>
      <w:color w:val="000000"/>
      <w:spacing w:val="0"/>
      <w:sz w:val="28"/>
      <w:szCs w:val="28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cs="Tahoma"/>
      <w:b/>
      <w:bCs/>
      <w:color w:val="000000"/>
      <w:spacing w:val="0"/>
      <w:sz w:val="24"/>
      <w:szCs w:val="22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  <w:spacing w:line="480" w:lineRule="auto"/>
    </w:pPr>
    <w:rPr>
      <w:rFonts w:cs="Tahoma"/>
      <w:color w:val="000000"/>
      <w:spacing w:val="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</w:rPr>
  </w:style>
  <w:style w:type="character" w:styleId="Fett">
    <w:name w:val="Strong"/>
    <w:uiPriority w:val="99"/>
    <w:qFormat/>
    <w:rPr>
      <w:b/>
      <w:bCs/>
    </w:rPr>
  </w:style>
  <w:style w:type="paragraph" w:styleId="Sprechblasentext">
    <w:name w:val="Balloon Text"/>
    <w:basedOn w:val="Standard"/>
    <w:semiHidden/>
    <w:rPr>
      <w:rFonts w:eastAsia="Batang" w:cs="Tahoma"/>
      <w:spacing w:val="0"/>
      <w:sz w:val="16"/>
      <w:szCs w:val="16"/>
      <w:lang w:eastAsia="ko-KR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krperZchn">
    <w:name w:val="Textkörper Zchn"/>
    <w:semiHidden/>
    <w:rPr>
      <w:rFonts w:ascii="Tahoma" w:hAnsi="Tahoma" w:cs="Tahoma"/>
      <w:b/>
      <w:bCs/>
      <w:color w:val="000000"/>
      <w:sz w:val="28"/>
      <w:szCs w:val="28"/>
    </w:rPr>
  </w:style>
  <w:style w:type="character" w:customStyle="1" w:styleId="Textkrper2Zchn">
    <w:name w:val="Textkörper 2 Zchn"/>
    <w:semiHidden/>
    <w:rPr>
      <w:rFonts w:ascii="Tahoma" w:hAnsi="Tahoma" w:cs="Tahoma"/>
      <w:b/>
      <w:bCs/>
      <w:color w:val="000000"/>
      <w:sz w:val="24"/>
      <w:szCs w:val="22"/>
    </w:rPr>
  </w:style>
  <w:style w:type="paragraph" w:customStyle="1" w:styleId="CM14">
    <w:name w:val="CM14"/>
    <w:basedOn w:val="Standard"/>
    <w:next w:val="Standard"/>
    <w:pPr>
      <w:widowControl w:val="0"/>
      <w:autoSpaceDE w:val="0"/>
      <w:autoSpaceDN w:val="0"/>
      <w:adjustRightInd w:val="0"/>
      <w:spacing w:after="543"/>
    </w:pPr>
    <w:rPr>
      <w:rFonts w:ascii="Univers 45 Light" w:hAnsi="Univers 45 Light"/>
      <w:spacing w:val="0"/>
      <w:sz w:val="24"/>
    </w:rPr>
  </w:style>
  <w:style w:type="character" w:customStyle="1" w:styleId="berschrift2Zchn">
    <w:name w:val="Überschrift 2 Zchn"/>
    <w:link w:val="berschrift2"/>
    <w:uiPriority w:val="9"/>
    <w:semiHidden/>
    <w:rsid w:val="009F086C"/>
    <w:rPr>
      <w:rFonts w:ascii="Cambria" w:hAnsi="Cambria"/>
      <w:b/>
      <w:bCs/>
      <w:i/>
      <w:iCs/>
      <w:spacing w:val="4"/>
      <w:sz w:val="28"/>
      <w:szCs w:val="28"/>
    </w:rPr>
  </w:style>
  <w:style w:type="character" w:customStyle="1" w:styleId="berschrift1Zchn">
    <w:name w:val="Überschrift 1 Zchn"/>
    <w:link w:val="berschrift1"/>
    <w:rsid w:val="009F086C"/>
    <w:rPr>
      <w:rFonts w:ascii="Tahoma" w:hAnsi="Tahoma"/>
      <w:b/>
      <w:bCs/>
      <w:color w:val="FFFFFF"/>
      <w:spacing w:val="4"/>
      <w:sz w:val="22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561460"/>
    <w:rPr>
      <w:rFonts w:ascii="Calibri" w:hAnsi="Calibri"/>
      <w:b/>
      <w:bCs/>
      <w:spacing w:val="4"/>
      <w:sz w:val="28"/>
      <w:szCs w:val="28"/>
    </w:rPr>
  </w:style>
  <w:style w:type="character" w:customStyle="1" w:styleId="st">
    <w:name w:val="st"/>
    <w:rsid w:val="00DE5607"/>
  </w:style>
  <w:style w:type="character" w:styleId="Hervorhebung">
    <w:name w:val="Emphasis"/>
    <w:uiPriority w:val="20"/>
    <w:qFormat/>
    <w:rsid w:val="00DE5607"/>
    <w:rPr>
      <w:i/>
      <w:iCs/>
    </w:rPr>
  </w:style>
  <w:style w:type="character" w:styleId="BesuchterHyperlink">
    <w:name w:val="FollowedHyperlink"/>
    <w:uiPriority w:val="99"/>
    <w:semiHidden/>
    <w:unhideWhenUsed/>
    <w:rsid w:val="00C30E3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4A66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667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A6675"/>
    <w:rPr>
      <w:rFonts w:ascii="Tahoma" w:hAnsi="Tahoma"/>
      <w:spacing w:val="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67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A6675"/>
    <w:rPr>
      <w:rFonts w:ascii="Tahoma" w:hAnsi="Tahoma"/>
      <w:b/>
      <w:bCs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624">
          <w:marLeft w:val="750"/>
          <w:marRight w:val="7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3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747">
          <w:marLeft w:val="750"/>
          <w:marRight w:val="7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5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841">
          <w:marLeft w:val="750"/>
          <w:marRight w:val="7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1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DA07-5B99-4254-ABA3-E153D66F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</vt:lpstr>
    </vt:vector>
  </TitlesOfParts>
  <Company>Birco GmbH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Eva-Maria Herrmann</dc:creator>
  <cp:lastModifiedBy>Miriam Hausen</cp:lastModifiedBy>
  <cp:revision>7</cp:revision>
  <cp:lastPrinted>2014-09-09T14:24:00Z</cp:lastPrinted>
  <dcterms:created xsi:type="dcterms:W3CDTF">2014-04-14T09:17:00Z</dcterms:created>
  <dcterms:modified xsi:type="dcterms:W3CDTF">2014-09-09T14:24:00Z</dcterms:modified>
</cp:coreProperties>
</file>