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89"/>
      </w:tblGrid>
      <w:tr w:rsidR="00C83A8C" w14:paraId="1553EC50" w14:textId="77777777" w:rsidTr="009F07EE">
        <w:trPr>
          <w:trHeight w:val="794"/>
        </w:trPr>
        <w:tc>
          <w:tcPr>
            <w:tcW w:w="8789" w:type="dxa"/>
            <w:tcBorders>
              <w:top w:val="nil"/>
              <w:bottom w:val="nil"/>
            </w:tcBorders>
          </w:tcPr>
          <w:p w14:paraId="5A1FE9A9" w14:textId="77777777" w:rsidR="00C83A8C" w:rsidRDefault="0076764A" w:rsidP="008F7E02">
            <w:pPr>
              <w:pStyle w:val="SenderAddress"/>
              <w:spacing w:line="270" w:lineRule="atLeast"/>
              <w:rPr>
                <w:rFonts w:ascii="Rockwell" w:hAnsi="Rockwell"/>
                <w:b/>
                <w:sz w:val="36"/>
              </w:rPr>
            </w:pPr>
            <w:r w:rsidRPr="00305196">
              <w:rPr>
                <w:rFonts w:ascii="Rockwell" w:hAnsi="Rockwell"/>
                <w:b/>
                <w:sz w:val="36"/>
                <w:lang w:val="de-DE"/>
              </w:rPr>
              <w:t>Medien</w:t>
            </w:r>
            <w:r w:rsidR="00C83A8C" w:rsidRPr="00305196">
              <w:rPr>
                <w:rFonts w:ascii="Rockwell" w:hAnsi="Rockwell"/>
                <w:b/>
                <w:sz w:val="36"/>
                <w:lang w:val="de-DE"/>
              </w:rPr>
              <w:t>mitteilung</w:t>
            </w:r>
            <w:r w:rsidR="00466C7D">
              <w:rPr>
                <w:rFonts w:ascii="Rockwell" w:hAnsi="Rockwell"/>
                <w:b/>
                <w:sz w:val="36"/>
              </w:rPr>
              <w:t xml:space="preserve"> </w:t>
            </w:r>
          </w:p>
        </w:tc>
      </w:tr>
      <w:tr w:rsidR="00C83A8C" w14:paraId="6556DBEF" w14:textId="77777777" w:rsidTr="009F07EE">
        <w:trPr>
          <w:trHeight w:hRule="exact" w:val="284"/>
        </w:trPr>
        <w:tc>
          <w:tcPr>
            <w:tcW w:w="8789" w:type="dxa"/>
            <w:tcBorders>
              <w:top w:val="nil"/>
              <w:bottom w:val="nil"/>
            </w:tcBorders>
          </w:tcPr>
          <w:p w14:paraId="4F9D6C76" w14:textId="77777777" w:rsidR="00C83A8C" w:rsidRDefault="00C83A8C" w:rsidP="009F07EE">
            <w:pPr>
              <w:spacing w:line="270" w:lineRule="atLeast"/>
              <w:rPr>
                <w:sz w:val="8"/>
              </w:rPr>
            </w:pPr>
          </w:p>
        </w:tc>
      </w:tr>
      <w:tr w:rsidR="00C83A8C" w14:paraId="4B7DDA18" w14:textId="77777777" w:rsidTr="009F07EE">
        <w:trPr>
          <w:trHeight w:hRule="exact" w:val="284"/>
        </w:trPr>
        <w:tc>
          <w:tcPr>
            <w:tcW w:w="8789" w:type="dxa"/>
            <w:tcBorders>
              <w:top w:val="nil"/>
              <w:bottom w:val="nil"/>
            </w:tcBorders>
          </w:tcPr>
          <w:p w14:paraId="50403D56" w14:textId="77777777" w:rsidR="00C83A8C" w:rsidRDefault="00466C7D" w:rsidP="009F07EE">
            <w:pPr>
              <w:spacing w:line="270" w:lineRule="atLeast"/>
            </w:pPr>
            <w:proofErr w:type="spellStart"/>
            <w:r>
              <w:t>Albershausen</w:t>
            </w:r>
            <w:proofErr w:type="spellEnd"/>
            <w:r>
              <w:t>,</w:t>
            </w:r>
          </w:p>
        </w:tc>
      </w:tr>
      <w:tr w:rsidR="00C83A8C" w14:paraId="353485DB" w14:textId="77777777" w:rsidTr="009F07EE">
        <w:trPr>
          <w:trHeight w:hRule="exact" w:val="284"/>
        </w:trPr>
        <w:tc>
          <w:tcPr>
            <w:tcW w:w="8789" w:type="dxa"/>
            <w:tcBorders>
              <w:top w:val="nil"/>
              <w:bottom w:val="nil"/>
            </w:tcBorders>
          </w:tcPr>
          <w:p w14:paraId="362499FE" w14:textId="19E2C280" w:rsidR="00C83A8C" w:rsidRDefault="006E0D3F" w:rsidP="009E0996">
            <w:pPr>
              <w:spacing w:line="270" w:lineRule="atLeast"/>
              <w:rPr>
                <w:rStyle w:val="Platzhaltertext"/>
                <w:color w:val="000000"/>
              </w:rPr>
            </w:pPr>
            <w:r>
              <w:t>22</w:t>
            </w:r>
            <w:r w:rsidR="00334BB8">
              <w:t xml:space="preserve">. </w:t>
            </w:r>
            <w:r>
              <w:t>August</w:t>
            </w:r>
            <w:r w:rsidR="009E0996">
              <w:t xml:space="preserve"> </w:t>
            </w:r>
            <w:r w:rsidR="0072346F">
              <w:t>2019</w:t>
            </w:r>
          </w:p>
        </w:tc>
      </w:tr>
      <w:tr w:rsidR="00C83A8C" w14:paraId="0A48FDCF" w14:textId="77777777" w:rsidTr="009F07EE">
        <w:trPr>
          <w:trHeight w:hRule="exact" w:val="284"/>
        </w:trPr>
        <w:tc>
          <w:tcPr>
            <w:tcW w:w="8789" w:type="dxa"/>
            <w:tcBorders>
              <w:top w:val="nil"/>
              <w:bottom w:val="nil"/>
            </w:tcBorders>
          </w:tcPr>
          <w:p w14:paraId="3B000191" w14:textId="77777777" w:rsidR="00C83A8C" w:rsidRDefault="00C83A8C" w:rsidP="009F07EE">
            <w:pPr>
              <w:spacing w:line="270" w:lineRule="atLeast"/>
              <w:rPr>
                <w:rStyle w:val="Platzhaltertext"/>
                <w:color w:val="000000"/>
              </w:rPr>
            </w:pPr>
          </w:p>
        </w:tc>
      </w:tr>
      <w:tr w:rsidR="00C83A8C" w14:paraId="2E007796" w14:textId="77777777" w:rsidTr="00D55A41">
        <w:trPr>
          <w:trHeight w:hRule="exact" w:val="87"/>
        </w:trPr>
        <w:tc>
          <w:tcPr>
            <w:tcW w:w="8789" w:type="dxa"/>
            <w:tcBorders>
              <w:top w:val="nil"/>
              <w:bottom w:val="nil"/>
            </w:tcBorders>
          </w:tcPr>
          <w:p w14:paraId="2D3D916B" w14:textId="77777777" w:rsidR="00C83A8C" w:rsidRDefault="00C83A8C" w:rsidP="009F07EE">
            <w:pPr>
              <w:spacing w:line="270" w:lineRule="atLeast"/>
              <w:rPr>
                <w:rStyle w:val="Platzhaltertext"/>
                <w:color w:val="000000"/>
              </w:rPr>
            </w:pPr>
          </w:p>
        </w:tc>
      </w:tr>
      <w:tr w:rsidR="00C83A8C" w14:paraId="017B58DE" w14:textId="77777777" w:rsidTr="002D2B37">
        <w:trPr>
          <w:trHeight w:hRule="exact" w:val="2525"/>
        </w:trPr>
        <w:tc>
          <w:tcPr>
            <w:tcW w:w="8789" w:type="dxa"/>
            <w:tcBorders>
              <w:top w:val="nil"/>
              <w:bottom w:val="nil"/>
            </w:tcBorders>
          </w:tcPr>
          <w:p w14:paraId="4E26A6F0" w14:textId="3F02CA70" w:rsidR="00BB0BA1" w:rsidRDefault="00BB0BA1" w:rsidP="00D85A97">
            <w:pPr>
              <w:pStyle w:val="Headline"/>
              <w:rPr>
                <w:color w:val="808080"/>
                <w:sz w:val="32"/>
                <w:szCs w:val="32"/>
                <w:lang w:val="de-CH"/>
              </w:rPr>
            </w:pPr>
            <w:r>
              <w:rPr>
                <w:color w:val="808080"/>
                <w:sz w:val="32"/>
                <w:szCs w:val="32"/>
                <w:lang w:val="de-CH"/>
              </w:rPr>
              <w:t xml:space="preserve">Mit Vollgas in die Zukunft: GF </w:t>
            </w:r>
            <w:proofErr w:type="spellStart"/>
            <w:r>
              <w:rPr>
                <w:color w:val="808080"/>
                <w:sz w:val="32"/>
                <w:szCs w:val="32"/>
                <w:lang w:val="de-CH"/>
              </w:rPr>
              <w:t>Piping</w:t>
            </w:r>
            <w:proofErr w:type="spellEnd"/>
            <w:r>
              <w:rPr>
                <w:color w:val="808080"/>
                <w:sz w:val="32"/>
                <w:szCs w:val="32"/>
                <w:lang w:val="de-CH"/>
              </w:rPr>
              <w:t xml:space="preserve"> Systems</w:t>
            </w:r>
            <w:r w:rsidR="002D2B37">
              <w:rPr>
                <w:color w:val="808080"/>
                <w:sz w:val="32"/>
                <w:szCs w:val="32"/>
                <w:lang w:val="de-CH"/>
              </w:rPr>
              <w:t xml:space="preserve"> </w:t>
            </w:r>
            <w:r>
              <w:rPr>
                <w:color w:val="808080"/>
                <w:sz w:val="32"/>
                <w:szCs w:val="32"/>
                <w:lang w:val="de-CH"/>
              </w:rPr>
              <w:t>präsentiert Kugelhahn 546</w:t>
            </w:r>
            <w:r w:rsidR="007A3A84">
              <w:rPr>
                <w:color w:val="808080"/>
                <w:sz w:val="32"/>
                <w:szCs w:val="32"/>
                <w:lang w:val="de-CH"/>
              </w:rPr>
              <w:t xml:space="preserve"> P</w:t>
            </w:r>
            <w:r w:rsidR="00C47E80">
              <w:rPr>
                <w:color w:val="808080"/>
                <w:sz w:val="32"/>
                <w:szCs w:val="32"/>
                <w:lang w:val="de-CH"/>
              </w:rPr>
              <w:t>ro</w:t>
            </w:r>
            <w:r>
              <w:rPr>
                <w:color w:val="808080"/>
                <w:sz w:val="32"/>
                <w:szCs w:val="32"/>
                <w:lang w:val="de-CH"/>
              </w:rPr>
              <w:t xml:space="preserve"> im </w:t>
            </w:r>
            <w:r w:rsidR="007A3A84">
              <w:rPr>
                <w:color w:val="808080"/>
                <w:sz w:val="32"/>
                <w:szCs w:val="32"/>
                <w:lang w:val="de-CH"/>
              </w:rPr>
              <w:t xml:space="preserve">Kundenzentrum Porsche Leipzig </w:t>
            </w:r>
          </w:p>
          <w:p w14:paraId="1418649A" w14:textId="692F4167" w:rsidR="005B1A87" w:rsidRDefault="00BB6318" w:rsidP="00BB0BA1">
            <w:pPr>
              <w:pStyle w:val="Headline"/>
              <w:rPr>
                <w:color w:val="808080"/>
                <w:sz w:val="24"/>
                <w:szCs w:val="24"/>
                <w:lang w:val="de-CH"/>
              </w:rPr>
            </w:pPr>
            <w:r>
              <w:rPr>
                <w:color w:val="808080"/>
                <w:sz w:val="24"/>
                <w:szCs w:val="24"/>
                <w:lang w:val="de-CH"/>
              </w:rPr>
              <w:br/>
            </w:r>
            <w:r w:rsidR="001015C7">
              <w:rPr>
                <w:color w:val="808080"/>
                <w:sz w:val="24"/>
                <w:szCs w:val="24"/>
                <w:lang w:val="de-CH"/>
              </w:rPr>
              <w:t>Diskussionen, Visionen</w:t>
            </w:r>
            <w:r w:rsidR="005B1A87">
              <w:rPr>
                <w:color w:val="808080"/>
                <w:sz w:val="24"/>
                <w:szCs w:val="24"/>
                <w:lang w:val="de-CH"/>
              </w:rPr>
              <w:t xml:space="preserve"> und </w:t>
            </w:r>
            <w:r w:rsidR="001015C7">
              <w:rPr>
                <w:color w:val="808080"/>
                <w:sz w:val="24"/>
                <w:szCs w:val="24"/>
                <w:lang w:val="de-CH"/>
              </w:rPr>
              <w:t xml:space="preserve">ein </w:t>
            </w:r>
            <w:r w:rsidR="005B1A87">
              <w:rPr>
                <w:color w:val="808080"/>
                <w:sz w:val="24"/>
                <w:szCs w:val="24"/>
                <w:lang w:val="de-CH"/>
              </w:rPr>
              <w:t xml:space="preserve">rasantes Rahmenprogramm </w:t>
            </w:r>
          </w:p>
          <w:p w14:paraId="70978FFA" w14:textId="582C42D4" w:rsidR="00C83A8C" w:rsidRPr="005B1A87" w:rsidRDefault="00BB0BA1" w:rsidP="00BB0BA1">
            <w:pPr>
              <w:pStyle w:val="Headline"/>
              <w:rPr>
                <w:rStyle w:val="Platzhaltertext"/>
                <w:sz w:val="24"/>
                <w:szCs w:val="24"/>
                <w:lang w:val="de-CH"/>
              </w:rPr>
            </w:pPr>
            <w:r>
              <w:rPr>
                <w:color w:val="808080"/>
                <w:sz w:val="24"/>
                <w:szCs w:val="24"/>
                <w:lang w:val="de-CH"/>
              </w:rPr>
              <w:t>beim Partnerevent in Leipzig</w:t>
            </w:r>
            <w:r w:rsidR="00E666F7">
              <w:rPr>
                <w:color w:val="808080"/>
                <w:sz w:val="24"/>
                <w:szCs w:val="24"/>
                <w:lang w:val="de-CH"/>
              </w:rPr>
              <w:t xml:space="preserve"> </w:t>
            </w:r>
          </w:p>
        </w:tc>
      </w:tr>
      <w:tr w:rsidR="00C83A8C" w:rsidRPr="00486F7D" w14:paraId="03CE4875" w14:textId="77777777" w:rsidTr="0099742D">
        <w:trPr>
          <w:trHeight w:val="5843"/>
        </w:trPr>
        <w:tc>
          <w:tcPr>
            <w:tcW w:w="8789" w:type="dxa"/>
            <w:tcBorders>
              <w:top w:val="nil"/>
              <w:bottom w:val="nil"/>
            </w:tcBorders>
          </w:tcPr>
          <w:p w14:paraId="3084405E" w14:textId="788581F4" w:rsidR="00E53B66" w:rsidRPr="00965D98" w:rsidRDefault="004F7B6D" w:rsidP="00284FCD">
            <w:pPr>
              <w:rPr>
                <w:rFonts w:asciiTheme="majorHAnsi" w:hAnsiTheme="majorHAnsi" w:cstheme="majorHAnsi"/>
                <w:b/>
                <w:sz w:val="22"/>
                <w:szCs w:val="22"/>
              </w:rPr>
            </w:pPr>
            <w:r w:rsidRPr="004F7B6D">
              <w:rPr>
                <w:rFonts w:asciiTheme="majorHAnsi" w:hAnsiTheme="majorHAnsi" w:cstheme="majorHAnsi"/>
                <w:b/>
                <w:sz w:val="22"/>
                <w:szCs w:val="22"/>
              </w:rPr>
              <w:t xml:space="preserve">Inspiriert von Porsches Anspruch an Qualität, Leistungsfähigkeit und Zuverlässigkeit stellte GF </w:t>
            </w:r>
            <w:proofErr w:type="spellStart"/>
            <w:r w:rsidRPr="004F7B6D">
              <w:rPr>
                <w:rFonts w:asciiTheme="majorHAnsi" w:hAnsiTheme="majorHAnsi" w:cstheme="majorHAnsi"/>
                <w:b/>
                <w:sz w:val="22"/>
                <w:szCs w:val="22"/>
              </w:rPr>
              <w:t>Piping</w:t>
            </w:r>
            <w:proofErr w:type="spellEnd"/>
            <w:r w:rsidRPr="004F7B6D">
              <w:rPr>
                <w:rFonts w:asciiTheme="majorHAnsi" w:hAnsiTheme="majorHAnsi" w:cstheme="majorHAnsi"/>
                <w:b/>
                <w:sz w:val="22"/>
                <w:szCs w:val="22"/>
              </w:rPr>
              <w:t xml:space="preserve"> Systems</w:t>
            </w:r>
            <w:r w:rsidR="00182EF3">
              <w:rPr>
                <w:rFonts w:asciiTheme="majorHAnsi" w:hAnsiTheme="majorHAnsi" w:cstheme="majorHAnsi"/>
                <w:b/>
                <w:sz w:val="22"/>
                <w:szCs w:val="22"/>
              </w:rPr>
              <w:t xml:space="preserve"> </w:t>
            </w:r>
            <w:r w:rsidR="007A3A84">
              <w:rPr>
                <w:rFonts w:asciiTheme="majorHAnsi" w:hAnsiTheme="majorHAnsi" w:cstheme="majorHAnsi"/>
                <w:b/>
                <w:sz w:val="22"/>
                <w:szCs w:val="22"/>
              </w:rPr>
              <w:t xml:space="preserve">(GFPS) </w:t>
            </w:r>
            <w:r w:rsidRPr="004F7B6D">
              <w:rPr>
                <w:rFonts w:asciiTheme="majorHAnsi" w:hAnsiTheme="majorHAnsi" w:cstheme="majorHAnsi"/>
                <w:b/>
                <w:sz w:val="22"/>
                <w:szCs w:val="22"/>
              </w:rPr>
              <w:t xml:space="preserve">im Leipziger </w:t>
            </w:r>
            <w:r w:rsidR="007A3A84">
              <w:rPr>
                <w:rFonts w:asciiTheme="majorHAnsi" w:hAnsiTheme="majorHAnsi" w:cstheme="majorHAnsi"/>
                <w:b/>
                <w:sz w:val="22"/>
                <w:szCs w:val="22"/>
              </w:rPr>
              <w:t>Kundenzentrum von Porsche</w:t>
            </w:r>
            <w:r w:rsidRPr="004F7B6D">
              <w:rPr>
                <w:rFonts w:asciiTheme="majorHAnsi" w:hAnsiTheme="majorHAnsi" w:cstheme="majorHAnsi"/>
                <w:b/>
                <w:sz w:val="22"/>
                <w:szCs w:val="22"/>
              </w:rPr>
              <w:t xml:space="preserve"> den </w:t>
            </w:r>
            <w:r w:rsidR="00182EF3">
              <w:rPr>
                <w:rFonts w:asciiTheme="majorHAnsi" w:hAnsiTheme="majorHAnsi" w:cstheme="majorHAnsi"/>
                <w:b/>
                <w:sz w:val="22"/>
                <w:szCs w:val="22"/>
              </w:rPr>
              <w:t>neuen</w:t>
            </w:r>
            <w:r w:rsidR="00182EF3" w:rsidRPr="004F7B6D">
              <w:rPr>
                <w:rFonts w:asciiTheme="majorHAnsi" w:hAnsiTheme="majorHAnsi" w:cstheme="majorHAnsi"/>
                <w:b/>
                <w:sz w:val="22"/>
                <w:szCs w:val="22"/>
              </w:rPr>
              <w:t xml:space="preserve"> </w:t>
            </w:r>
            <w:r w:rsidRPr="004F7B6D">
              <w:rPr>
                <w:rFonts w:asciiTheme="majorHAnsi" w:hAnsiTheme="majorHAnsi" w:cstheme="majorHAnsi"/>
                <w:b/>
                <w:sz w:val="22"/>
                <w:szCs w:val="22"/>
              </w:rPr>
              <w:t>Kugelhahn 546</w:t>
            </w:r>
            <w:r w:rsidR="007A3A84">
              <w:rPr>
                <w:rFonts w:asciiTheme="majorHAnsi" w:hAnsiTheme="majorHAnsi" w:cstheme="majorHAnsi"/>
                <w:b/>
                <w:sz w:val="22"/>
                <w:szCs w:val="22"/>
              </w:rPr>
              <w:t xml:space="preserve"> P</w:t>
            </w:r>
            <w:r w:rsidR="00C47E80">
              <w:rPr>
                <w:rFonts w:asciiTheme="majorHAnsi" w:hAnsiTheme="majorHAnsi" w:cstheme="majorHAnsi"/>
                <w:b/>
                <w:sz w:val="22"/>
                <w:szCs w:val="22"/>
              </w:rPr>
              <w:t>ro</w:t>
            </w:r>
            <w:r w:rsidRPr="004F7B6D">
              <w:rPr>
                <w:rFonts w:asciiTheme="majorHAnsi" w:hAnsiTheme="majorHAnsi" w:cstheme="majorHAnsi"/>
                <w:b/>
                <w:sz w:val="22"/>
                <w:szCs w:val="22"/>
              </w:rPr>
              <w:t xml:space="preserve"> vor. Die Absperrarmatur ist eine Kombination aus bewährtem Design und zusätzlichen Antriebs- sowie digitalen Vernetzungs- und Steuerungsmöglichkeiten. Außerdem brachten die GFPS-Verantwortlichen den anwesenden Kunden und Partnern die Historie, Philosophie, Arbeitsweise und Zukunftspläne des Unternehmens näher. Als Zugabe erhielten die Gäste weitere spannende Eindrücke bei einem Werksrundgang sowie </w:t>
            </w:r>
            <w:r w:rsidR="008D09DF">
              <w:rPr>
                <w:rFonts w:asciiTheme="majorHAnsi" w:hAnsiTheme="majorHAnsi" w:cstheme="majorHAnsi"/>
                <w:b/>
                <w:sz w:val="22"/>
                <w:szCs w:val="22"/>
              </w:rPr>
              <w:t xml:space="preserve">bei </w:t>
            </w:r>
            <w:r w:rsidRPr="004F7B6D">
              <w:rPr>
                <w:rFonts w:asciiTheme="majorHAnsi" w:hAnsiTheme="majorHAnsi" w:cstheme="majorHAnsi"/>
                <w:b/>
                <w:sz w:val="22"/>
                <w:szCs w:val="22"/>
              </w:rPr>
              <w:t xml:space="preserve">Porsche-Fahrten auf </w:t>
            </w:r>
            <w:r w:rsidR="007A3A84">
              <w:rPr>
                <w:rFonts w:asciiTheme="majorHAnsi" w:hAnsiTheme="majorHAnsi" w:cstheme="majorHAnsi"/>
                <w:b/>
                <w:sz w:val="22"/>
                <w:szCs w:val="22"/>
              </w:rPr>
              <w:t>dem Gelände</w:t>
            </w:r>
            <w:r w:rsidRPr="004F7B6D">
              <w:rPr>
                <w:rFonts w:asciiTheme="majorHAnsi" w:hAnsiTheme="majorHAnsi" w:cstheme="majorHAnsi"/>
                <w:b/>
                <w:sz w:val="22"/>
                <w:szCs w:val="22"/>
              </w:rPr>
              <w:t xml:space="preserve">. „Damit ein Produkt zum Bedarf passt, wird bei uns der Kunde quasi zum Teammitglied in der Entwicklung“, erklärt </w:t>
            </w:r>
            <w:r w:rsidR="00284FCD" w:rsidRPr="00284FCD">
              <w:rPr>
                <w:rFonts w:asciiTheme="majorHAnsi" w:hAnsiTheme="majorHAnsi" w:cstheme="majorHAnsi"/>
                <w:b/>
                <w:sz w:val="22"/>
                <w:szCs w:val="22"/>
              </w:rPr>
              <w:t>Philipp Schneller</w:t>
            </w:r>
            <w:r w:rsidRPr="004F7B6D">
              <w:rPr>
                <w:rFonts w:asciiTheme="majorHAnsi" w:hAnsiTheme="majorHAnsi" w:cstheme="majorHAnsi"/>
                <w:b/>
                <w:sz w:val="22"/>
                <w:szCs w:val="22"/>
              </w:rPr>
              <w:t>, Leiter des Geschäftsbereiches Industrie. „</w:t>
            </w:r>
            <w:r w:rsidR="008F38C7" w:rsidRPr="008F38C7">
              <w:rPr>
                <w:rFonts w:asciiTheme="majorHAnsi" w:hAnsiTheme="majorHAnsi" w:cstheme="majorHAnsi"/>
                <w:b/>
                <w:sz w:val="22"/>
                <w:szCs w:val="22"/>
              </w:rPr>
              <w:t xml:space="preserve">Uns </w:t>
            </w:r>
            <w:r w:rsidR="008F38C7">
              <w:rPr>
                <w:rFonts w:asciiTheme="majorHAnsi" w:hAnsiTheme="majorHAnsi" w:cstheme="majorHAnsi"/>
                <w:b/>
                <w:sz w:val="22"/>
                <w:szCs w:val="22"/>
              </w:rPr>
              <w:t xml:space="preserve">ist es daher </w:t>
            </w:r>
            <w:r w:rsidR="008F38C7" w:rsidRPr="008F38C7">
              <w:rPr>
                <w:rFonts w:asciiTheme="majorHAnsi" w:hAnsiTheme="majorHAnsi" w:cstheme="majorHAnsi"/>
                <w:b/>
                <w:sz w:val="22"/>
                <w:szCs w:val="22"/>
              </w:rPr>
              <w:t>sehr wichtig</w:t>
            </w:r>
            <w:r w:rsidR="008F38C7">
              <w:rPr>
                <w:rFonts w:asciiTheme="majorHAnsi" w:hAnsiTheme="majorHAnsi" w:cstheme="majorHAnsi"/>
                <w:b/>
                <w:sz w:val="22"/>
                <w:szCs w:val="22"/>
              </w:rPr>
              <w:t>,</w:t>
            </w:r>
            <w:r w:rsidR="008F38C7" w:rsidRPr="008F38C7">
              <w:rPr>
                <w:rFonts w:asciiTheme="majorHAnsi" w:hAnsiTheme="majorHAnsi" w:cstheme="majorHAnsi"/>
                <w:b/>
                <w:sz w:val="22"/>
                <w:szCs w:val="22"/>
              </w:rPr>
              <w:t xml:space="preserve"> die Kunden teilhaben zu lassen</w:t>
            </w:r>
            <w:r w:rsidRPr="004F7B6D">
              <w:rPr>
                <w:rFonts w:asciiTheme="majorHAnsi" w:hAnsiTheme="majorHAnsi" w:cstheme="majorHAnsi"/>
                <w:b/>
                <w:sz w:val="22"/>
                <w:szCs w:val="22"/>
              </w:rPr>
              <w:t xml:space="preserve">, ihnen Einblicke hinter die Kulissen </w:t>
            </w:r>
            <w:r w:rsidR="00182EF3">
              <w:rPr>
                <w:rFonts w:asciiTheme="majorHAnsi" w:hAnsiTheme="majorHAnsi" w:cstheme="majorHAnsi"/>
                <w:b/>
                <w:sz w:val="22"/>
                <w:szCs w:val="22"/>
              </w:rPr>
              <w:t>des Unternehmens</w:t>
            </w:r>
            <w:r w:rsidRPr="004F7B6D">
              <w:rPr>
                <w:rFonts w:asciiTheme="majorHAnsi" w:hAnsiTheme="majorHAnsi" w:cstheme="majorHAnsi"/>
                <w:b/>
                <w:sz w:val="22"/>
                <w:szCs w:val="22"/>
              </w:rPr>
              <w:t xml:space="preserve"> zu geben und </w:t>
            </w:r>
            <w:r w:rsidR="008F38C7">
              <w:rPr>
                <w:rFonts w:asciiTheme="majorHAnsi" w:hAnsiTheme="majorHAnsi" w:cstheme="majorHAnsi"/>
                <w:b/>
                <w:sz w:val="22"/>
                <w:szCs w:val="22"/>
              </w:rPr>
              <w:t>ihnen</w:t>
            </w:r>
            <w:r w:rsidR="008F38C7" w:rsidRPr="004F7B6D">
              <w:rPr>
                <w:rFonts w:asciiTheme="majorHAnsi" w:hAnsiTheme="majorHAnsi" w:cstheme="majorHAnsi"/>
                <w:b/>
                <w:sz w:val="22"/>
                <w:szCs w:val="22"/>
              </w:rPr>
              <w:t xml:space="preserve"> </w:t>
            </w:r>
            <w:r w:rsidR="008F38C7">
              <w:rPr>
                <w:rFonts w:asciiTheme="majorHAnsi" w:hAnsiTheme="majorHAnsi" w:cstheme="majorHAnsi"/>
                <w:b/>
                <w:sz w:val="22"/>
                <w:szCs w:val="22"/>
              </w:rPr>
              <w:t xml:space="preserve">die Besonderheiten </w:t>
            </w:r>
            <w:r w:rsidRPr="004F7B6D">
              <w:rPr>
                <w:rFonts w:asciiTheme="majorHAnsi" w:hAnsiTheme="majorHAnsi" w:cstheme="majorHAnsi"/>
                <w:b/>
                <w:sz w:val="22"/>
                <w:szCs w:val="22"/>
              </w:rPr>
              <w:t xml:space="preserve">der Kugelhahn-Weiterentwicklung </w:t>
            </w:r>
            <w:r w:rsidR="008F38C7">
              <w:rPr>
                <w:rFonts w:asciiTheme="majorHAnsi" w:hAnsiTheme="majorHAnsi" w:cstheme="majorHAnsi"/>
                <w:b/>
                <w:sz w:val="22"/>
                <w:szCs w:val="22"/>
              </w:rPr>
              <w:t>näher zu bringen</w:t>
            </w:r>
            <w:r w:rsidRPr="004F7B6D">
              <w:rPr>
                <w:rFonts w:asciiTheme="majorHAnsi" w:hAnsiTheme="majorHAnsi" w:cstheme="majorHAnsi"/>
                <w:b/>
                <w:sz w:val="22"/>
                <w:szCs w:val="22"/>
              </w:rPr>
              <w:t>.“</w:t>
            </w:r>
          </w:p>
          <w:p w14:paraId="5CA61E9A" w14:textId="77777777" w:rsidR="00B40333" w:rsidRDefault="00B40333" w:rsidP="00205CD6">
            <w:pPr>
              <w:spacing w:line="400" w:lineRule="exact"/>
              <w:rPr>
                <w:sz w:val="22"/>
              </w:rPr>
            </w:pPr>
          </w:p>
          <w:p w14:paraId="6BF0EC95" w14:textId="7F0F3A16" w:rsidR="00E666F7" w:rsidRPr="005A214F" w:rsidRDefault="004F7B6D" w:rsidP="003B2053">
            <w:pPr>
              <w:spacing w:line="400" w:lineRule="exact"/>
              <w:rPr>
                <w:b/>
                <w:sz w:val="22"/>
              </w:rPr>
            </w:pPr>
            <w:r w:rsidRPr="004F7B6D">
              <w:rPr>
                <w:b/>
                <w:sz w:val="22"/>
              </w:rPr>
              <w:t xml:space="preserve">Gemeinsam </w:t>
            </w:r>
            <w:r w:rsidR="00A673A9">
              <w:rPr>
                <w:b/>
                <w:sz w:val="22"/>
              </w:rPr>
              <w:t>vorankommen</w:t>
            </w:r>
            <w:r w:rsidRPr="004F7B6D">
              <w:rPr>
                <w:b/>
                <w:sz w:val="22"/>
              </w:rPr>
              <w:t xml:space="preserve"> und</w:t>
            </w:r>
            <w:r w:rsidR="00A673A9">
              <w:rPr>
                <w:b/>
                <w:sz w:val="22"/>
              </w:rPr>
              <w:t xml:space="preserve"> Leistungen</w:t>
            </w:r>
            <w:r w:rsidRPr="004F7B6D">
              <w:rPr>
                <w:b/>
                <w:sz w:val="22"/>
              </w:rPr>
              <w:t xml:space="preserve"> feiern</w:t>
            </w:r>
          </w:p>
          <w:p w14:paraId="14B10CE3" w14:textId="17C8E2DA" w:rsidR="00E666F7" w:rsidRPr="00B24AF9" w:rsidRDefault="004F7B6D" w:rsidP="00B24AF9">
            <w:pPr>
              <w:spacing w:line="400" w:lineRule="exact"/>
              <w:rPr>
                <w:sz w:val="22"/>
                <w:szCs w:val="22"/>
              </w:rPr>
            </w:pPr>
            <w:r w:rsidRPr="004F7B6D">
              <w:rPr>
                <w:sz w:val="22"/>
                <w:szCs w:val="22"/>
              </w:rPr>
              <w:t xml:space="preserve">Kontinuierliche technische Innovationen, Höchstleistung und Erfolge </w:t>
            </w:r>
            <w:r w:rsidR="00A673A9">
              <w:rPr>
                <w:sz w:val="22"/>
                <w:szCs w:val="22"/>
              </w:rPr>
              <w:t>zusammen</w:t>
            </w:r>
            <w:r w:rsidRPr="004F7B6D">
              <w:rPr>
                <w:sz w:val="22"/>
                <w:szCs w:val="22"/>
              </w:rPr>
              <w:t xml:space="preserve"> erreichen</w:t>
            </w:r>
            <w:r w:rsidR="00B24AF9">
              <w:rPr>
                <w:sz w:val="22"/>
                <w:szCs w:val="22"/>
              </w:rPr>
              <w:t>,</w:t>
            </w:r>
            <w:r w:rsidRPr="004F7B6D">
              <w:rPr>
                <w:sz w:val="22"/>
                <w:szCs w:val="22"/>
              </w:rPr>
              <w:t xml:space="preserve"> </w:t>
            </w:r>
            <w:r w:rsidR="00B24AF9">
              <w:rPr>
                <w:sz w:val="22"/>
                <w:szCs w:val="22"/>
              </w:rPr>
              <w:t>voll auf</w:t>
            </w:r>
            <w:r w:rsidR="00B24AF9" w:rsidRPr="00B24AF9">
              <w:rPr>
                <w:sz w:val="22"/>
                <w:szCs w:val="22"/>
              </w:rPr>
              <w:t>drehen</w:t>
            </w:r>
            <w:r w:rsidR="00B24AF9">
              <w:rPr>
                <w:sz w:val="22"/>
                <w:szCs w:val="22"/>
              </w:rPr>
              <w:t xml:space="preserve"> und gleichzeitig </w:t>
            </w:r>
            <w:r w:rsidR="00B24AF9" w:rsidRPr="00B24AF9">
              <w:rPr>
                <w:sz w:val="22"/>
                <w:szCs w:val="22"/>
              </w:rPr>
              <w:t>die Kontrolle behalten</w:t>
            </w:r>
            <w:r w:rsidRPr="004F7B6D">
              <w:rPr>
                <w:sz w:val="22"/>
                <w:szCs w:val="22"/>
              </w:rPr>
              <w:t xml:space="preserve">: das sind Parallelen, die GF </w:t>
            </w:r>
            <w:proofErr w:type="spellStart"/>
            <w:r w:rsidRPr="004F7B6D">
              <w:rPr>
                <w:sz w:val="22"/>
                <w:szCs w:val="22"/>
              </w:rPr>
              <w:t>Piping</w:t>
            </w:r>
            <w:proofErr w:type="spellEnd"/>
            <w:r w:rsidRPr="004F7B6D">
              <w:rPr>
                <w:sz w:val="22"/>
                <w:szCs w:val="22"/>
              </w:rPr>
              <w:t xml:space="preserve"> Systems zwischen der eigenen Philosophie und </w:t>
            </w:r>
            <w:r w:rsidR="00FC034B">
              <w:rPr>
                <w:sz w:val="22"/>
                <w:szCs w:val="22"/>
              </w:rPr>
              <w:t xml:space="preserve">den </w:t>
            </w:r>
            <w:r w:rsidRPr="004F7B6D">
              <w:rPr>
                <w:sz w:val="22"/>
                <w:szCs w:val="22"/>
              </w:rPr>
              <w:t xml:space="preserve">Produkten sowie dem Rennsport sieht. Entsprechend der </w:t>
            </w:r>
            <w:r w:rsidR="00A673A9">
              <w:rPr>
                <w:sz w:val="22"/>
                <w:szCs w:val="22"/>
              </w:rPr>
              <w:t xml:space="preserve">sich verändernden </w:t>
            </w:r>
            <w:r w:rsidRPr="004F7B6D">
              <w:rPr>
                <w:sz w:val="22"/>
                <w:szCs w:val="22"/>
              </w:rPr>
              <w:t xml:space="preserve">Bedürfnisse am Markt entwickelt das Unternehmen die </w:t>
            </w:r>
            <w:r w:rsidR="00A673A9">
              <w:rPr>
                <w:sz w:val="22"/>
                <w:szCs w:val="22"/>
              </w:rPr>
              <w:t xml:space="preserve">Produkte </w:t>
            </w:r>
            <w:r w:rsidRPr="004F7B6D">
              <w:rPr>
                <w:sz w:val="22"/>
                <w:szCs w:val="22"/>
              </w:rPr>
              <w:t xml:space="preserve">kontinuierlich weiter. Dazu nutzt der Spezialist für Rohrleitungssysteme Design </w:t>
            </w:r>
            <w:proofErr w:type="spellStart"/>
            <w:r w:rsidRPr="004F7B6D">
              <w:rPr>
                <w:sz w:val="22"/>
                <w:szCs w:val="22"/>
              </w:rPr>
              <w:t>Thinking</w:t>
            </w:r>
            <w:proofErr w:type="spellEnd"/>
            <w:r w:rsidRPr="004F7B6D">
              <w:rPr>
                <w:sz w:val="22"/>
                <w:szCs w:val="22"/>
              </w:rPr>
              <w:t xml:space="preserve"> Prozesse, unverzichtbar ist aber auch das Feedback von Kunden und Partnern. Den Verantwortlichen war es deshalb beim Partnerevent zum </w:t>
            </w:r>
            <w:r w:rsidR="00182EF3">
              <w:rPr>
                <w:sz w:val="22"/>
                <w:szCs w:val="22"/>
              </w:rPr>
              <w:t>neuen</w:t>
            </w:r>
            <w:r w:rsidR="008274BA">
              <w:rPr>
                <w:sz w:val="22"/>
                <w:szCs w:val="22"/>
              </w:rPr>
              <w:t xml:space="preserve"> </w:t>
            </w:r>
            <w:r w:rsidRPr="004F7B6D">
              <w:rPr>
                <w:sz w:val="22"/>
                <w:szCs w:val="22"/>
              </w:rPr>
              <w:t>Kugelhahn</w:t>
            </w:r>
            <w:r w:rsidR="007A3A84">
              <w:rPr>
                <w:sz w:val="22"/>
                <w:szCs w:val="22"/>
              </w:rPr>
              <w:t xml:space="preserve"> 546 P</w:t>
            </w:r>
            <w:r w:rsidR="00C47E80">
              <w:rPr>
                <w:sz w:val="22"/>
                <w:szCs w:val="22"/>
              </w:rPr>
              <w:t>ro</w:t>
            </w:r>
            <w:r w:rsidRPr="004F7B6D">
              <w:rPr>
                <w:sz w:val="22"/>
                <w:szCs w:val="22"/>
              </w:rPr>
              <w:t xml:space="preserve"> wichtig, dass sich diese Einflussfaktoren und </w:t>
            </w:r>
            <w:r w:rsidRPr="004F7B6D">
              <w:rPr>
                <w:sz w:val="22"/>
                <w:szCs w:val="22"/>
              </w:rPr>
              <w:lastRenderedPageBreak/>
              <w:t xml:space="preserve">die Wertschätzung für </w:t>
            </w:r>
            <w:r w:rsidR="001251C5">
              <w:rPr>
                <w:sz w:val="22"/>
                <w:szCs w:val="22"/>
              </w:rPr>
              <w:t>das externe Feedback, da</w:t>
            </w:r>
            <w:r w:rsidR="008F38C7">
              <w:rPr>
                <w:sz w:val="22"/>
                <w:szCs w:val="22"/>
              </w:rPr>
              <w:t xml:space="preserve">s in die Kugelhahn-Entwicklung miteinfloss, </w:t>
            </w:r>
            <w:r w:rsidR="00A673A9">
              <w:rPr>
                <w:sz w:val="22"/>
                <w:szCs w:val="22"/>
              </w:rPr>
              <w:t>bei der</w:t>
            </w:r>
            <w:r w:rsidRPr="004F7B6D">
              <w:rPr>
                <w:sz w:val="22"/>
                <w:szCs w:val="22"/>
              </w:rPr>
              <w:t xml:space="preserve"> Veranstaltung widerspiegeln. Die Gäste erwartete deshalb ein abwechslungsreiches Programm mit angeregten Diskussionen, Präsentationen, einem Impulsvortrag des ehemaligen Werksfahrer</w:t>
            </w:r>
            <w:r w:rsidR="001251C5">
              <w:rPr>
                <w:sz w:val="22"/>
                <w:szCs w:val="22"/>
              </w:rPr>
              <w:t>s</w:t>
            </w:r>
            <w:bookmarkStart w:id="0" w:name="_GoBack"/>
            <w:bookmarkEnd w:id="0"/>
            <w:r w:rsidRPr="004F7B6D">
              <w:rPr>
                <w:sz w:val="22"/>
                <w:szCs w:val="22"/>
              </w:rPr>
              <w:t xml:space="preserve"> von Porsche und Formel-1-Piloten Jochen Mass und zum </w:t>
            </w:r>
            <w:r w:rsidR="00A673A9">
              <w:rPr>
                <w:sz w:val="22"/>
                <w:szCs w:val="22"/>
              </w:rPr>
              <w:t>Aus</w:t>
            </w:r>
            <w:r w:rsidRPr="004F7B6D">
              <w:rPr>
                <w:sz w:val="22"/>
                <w:szCs w:val="22"/>
              </w:rPr>
              <w:t>klang ein Barbecue in den Boxengassen. Highlight des Tages war die Möglichkeit, als Beifahrer oder Fahrer in einem Porsche Platz zu nehmen und über die Teststrecke zu fahren</w:t>
            </w:r>
            <w:r w:rsidR="003B2053">
              <w:rPr>
                <w:sz w:val="22"/>
              </w:rPr>
              <w:t>.</w:t>
            </w:r>
            <w:r w:rsidR="00E666F7">
              <w:rPr>
                <w:sz w:val="22"/>
              </w:rPr>
              <w:t xml:space="preserve"> </w:t>
            </w:r>
          </w:p>
          <w:p w14:paraId="5B03F5D3" w14:textId="77777777" w:rsidR="00E666F7" w:rsidRDefault="00E666F7" w:rsidP="00205CD6">
            <w:pPr>
              <w:spacing w:line="400" w:lineRule="exact"/>
              <w:rPr>
                <w:sz w:val="22"/>
              </w:rPr>
            </w:pPr>
          </w:p>
          <w:p w14:paraId="41FA7452" w14:textId="7991BCD1" w:rsidR="0003572E" w:rsidRDefault="004F7B6D" w:rsidP="0003572E">
            <w:pPr>
              <w:spacing w:line="400" w:lineRule="exact"/>
              <w:rPr>
                <w:b/>
                <w:sz w:val="22"/>
              </w:rPr>
            </w:pPr>
            <w:r>
              <w:rPr>
                <w:b/>
                <w:sz w:val="22"/>
              </w:rPr>
              <w:t>Weiterentwicklung bring</w:t>
            </w:r>
            <w:r w:rsidR="00A673A9">
              <w:rPr>
                <w:b/>
                <w:sz w:val="22"/>
              </w:rPr>
              <w:t>t</w:t>
            </w:r>
            <w:r>
              <w:rPr>
                <w:b/>
                <w:sz w:val="22"/>
              </w:rPr>
              <w:t xml:space="preserve"> v</w:t>
            </w:r>
            <w:r w:rsidR="00634E73">
              <w:rPr>
                <w:b/>
                <w:sz w:val="22"/>
              </w:rPr>
              <w:t xml:space="preserve">ielfältige </w:t>
            </w:r>
            <w:r w:rsidR="00074241" w:rsidRPr="00074241">
              <w:rPr>
                <w:b/>
                <w:sz w:val="22"/>
              </w:rPr>
              <w:t>Vorteile im Handling</w:t>
            </w:r>
            <w:r w:rsidR="0003572E" w:rsidRPr="0003572E">
              <w:rPr>
                <w:b/>
                <w:sz w:val="22"/>
              </w:rPr>
              <w:t xml:space="preserve"> </w:t>
            </w:r>
          </w:p>
          <w:p w14:paraId="404D515E" w14:textId="1EBE8068" w:rsidR="00375C40" w:rsidRDefault="004F7B6D" w:rsidP="00305987">
            <w:pPr>
              <w:spacing w:line="400" w:lineRule="exact"/>
              <w:rPr>
                <w:sz w:val="22"/>
              </w:rPr>
            </w:pPr>
            <w:r w:rsidRPr="004F7B6D">
              <w:rPr>
                <w:sz w:val="22"/>
              </w:rPr>
              <w:t xml:space="preserve">Im </w:t>
            </w:r>
            <w:r w:rsidR="007A3A84">
              <w:rPr>
                <w:sz w:val="22"/>
              </w:rPr>
              <w:t>Leipziger Kundenzentrum von Porsche</w:t>
            </w:r>
            <w:r w:rsidRPr="004F7B6D">
              <w:rPr>
                <w:sz w:val="22"/>
              </w:rPr>
              <w:t xml:space="preserve"> konnten die Gäste auch den </w:t>
            </w:r>
            <w:r w:rsidR="00182EF3">
              <w:rPr>
                <w:sz w:val="22"/>
              </w:rPr>
              <w:t>neuen</w:t>
            </w:r>
            <w:r w:rsidR="008274BA" w:rsidRPr="004F7B6D">
              <w:rPr>
                <w:sz w:val="22"/>
              </w:rPr>
              <w:t xml:space="preserve"> </w:t>
            </w:r>
            <w:r w:rsidRPr="004F7B6D">
              <w:rPr>
                <w:sz w:val="22"/>
              </w:rPr>
              <w:t>Kugelhahn 546</w:t>
            </w:r>
            <w:r w:rsidR="007A3A84">
              <w:rPr>
                <w:sz w:val="22"/>
              </w:rPr>
              <w:t xml:space="preserve"> P</w:t>
            </w:r>
            <w:r w:rsidR="00C47E80">
              <w:rPr>
                <w:sz w:val="22"/>
              </w:rPr>
              <w:t>ro</w:t>
            </w:r>
            <w:r w:rsidRPr="004F7B6D">
              <w:rPr>
                <w:sz w:val="22"/>
              </w:rPr>
              <w:t xml:space="preserve"> bestaunen. Dieser hat einen neuen Hebel, der zum Schutz gegen unbeabsichtigtes oder unbefugtes Betätigen serienmäßig abschließbar ist. Eine leicht nachrüstbare, manuelle Rückstelleinheit gewährleistet, dass das Ventil von selbst schließt. </w:t>
            </w:r>
            <w:r w:rsidR="00A673A9">
              <w:rPr>
                <w:sz w:val="22"/>
              </w:rPr>
              <w:t xml:space="preserve">Hierüber </w:t>
            </w:r>
            <w:r w:rsidRPr="004F7B6D">
              <w:rPr>
                <w:sz w:val="22"/>
              </w:rPr>
              <w:t>erfolgen auch unkompliziert Probeentnahmen sowie Reinigung</w:t>
            </w:r>
            <w:r w:rsidR="00A673A9">
              <w:rPr>
                <w:sz w:val="22"/>
              </w:rPr>
              <w:t>svorgänge</w:t>
            </w:r>
            <w:r w:rsidRPr="004F7B6D">
              <w:rPr>
                <w:sz w:val="22"/>
              </w:rPr>
              <w:t xml:space="preserve"> und Dosierungen der genutzten Medien. Auf </w:t>
            </w:r>
            <w:r w:rsidR="00A673A9">
              <w:rPr>
                <w:sz w:val="22"/>
              </w:rPr>
              <w:t>jedem Ventil befindet sich ein</w:t>
            </w:r>
            <w:r w:rsidRPr="004F7B6D">
              <w:rPr>
                <w:sz w:val="22"/>
              </w:rPr>
              <w:t xml:space="preserve"> scanbare</w:t>
            </w:r>
            <w:r w:rsidR="00271A95">
              <w:rPr>
                <w:sz w:val="22"/>
              </w:rPr>
              <w:t>r</w:t>
            </w:r>
            <w:r w:rsidRPr="004F7B6D">
              <w:rPr>
                <w:sz w:val="22"/>
              </w:rPr>
              <w:t xml:space="preserve"> Data-Matrix-Code, der </w:t>
            </w:r>
            <w:r w:rsidR="00271A95">
              <w:rPr>
                <w:sz w:val="22"/>
              </w:rPr>
              <w:t>die</w:t>
            </w:r>
            <w:r w:rsidRPr="004F7B6D">
              <w:rPr>
                <w:sz w:val="22"/>
              </w:rPr>
              <w:t xml:space="preserve"> technischen Informationen enthält. </w:t>
            </w:r>
            <w:r w:rsidR="002A51A4">
              <w:rPr>
                <w:sz w:val="22"/>
              </w:rPr>
              <w:t>Anhand dessen</w:t>
            </w:r>
            <w:r w:rsidR="002A51A4" w:rsidRPr="004F7B6D">
              <w:rPr>
                <w:sz w:val="22"/>
              </w:rPr>
              <w:t xml:space="preserve"> </w:t>
            </w:r>
            <w:r w:rsidRPr="004F7B6D">
              <w:rPr>
                <w:sz w:val="22"/>
              </w:rPr>
              <w:t xml:space="preserve">lassen sich alle eingebauten Armaturen erfassen und überblicken. </w:t>
            </w:r>
            <w:r w:rsidRPr="002A51A4">
              <w:rPr>
                <w:sz w:val="22"/>
              </w:rPr>
              <w:t>Damit</w:t>
            </w:r>
            <w:r w:rsidRPr="004F7B6D">
              <w:rPr>
                <w:sz w:val="22"/>
              </w:rPr>
              <w:t xml:space="preserve"> Betreiber immer auf dem Laufenden bleiben, gibt es für </w:t>
            </w:r>
            <w:r w:rsidR="00A673A9">
              <w:rPr>
                <w:sz w:val="22"/>
              </w:rPr>
              <w:t xml:space="preserve">die </w:t>
            </w:r>
            <w:r w:rsidRPr="004F7B6D">
              <w:rPr>
                <w:sz w:val="22"/>
              </w:rPr>
              <w:t>Kugelhähne eine optionale LED-Stellungsrückmeldung. Dank eine</w:t>
            </w:r>
            <w:r w:rsidR="00271A95">
              <w:rPr>
                <w:sz w:val="22"/>
              </w:rPr>
              <w:t>s</w:t>
            </w:r>
            <w:r w:rsidRPr="004F7B6D">
              <w:rPr>
                <w:sz w:val="22"/>
              </w:rPr>
              <w:t xml:space="preserve"> Doppelsensor</w:t>
            </w:r>
            <w:r w:rsidR="00271A95">
              <w:rPr>
                <w:sz w:val="22"/>
              </w:rPr>
              <w:t>s</w:t>
            </w:r>
            <w:r w:rsidRPr="004F7B6D">
              <w:rPr>
                <w:sz w:val="22"/>
              </w:rPr>
              <w:t xml:space="preserve"> kann die aktuelle </w:t>
            </w:r>
            <w:r w:rsidR="00A673A9">
              <w:rPr>
                <w:sz w:val="22"/>
              </w:rPr>
              <w:t xml:space="preserve">Position </w:t>
            </w:r>
            <w:r w:rsidRPr="004F7B6D">
              <w:rPr>
                <w:sz w:val="22"/>
              </w:rPr>
              <w:t xml:space="preserve">des Ventils jederzeit erfasst und kontrolliert werden. Den Anforderungen der Kunden analoge </w:t>
            </w:r>
            <w:r w:rsidR="00A673A9">
              <w:rPr>
                <w:sz w:val="22"/>
              </w:rPr>
              <w:t xml:space="preserve">Vorgänge </w:t>
            </w:r>
            <w:r w:rsidRPr="004F7B6D">
              <w:rPr>
                <w:sz w:val="22"/>
              </w:rPr>
              <w:t xml:space="preserve">digital abzubilden und auch auszuführen kommt GFPS mit einem elektrischen Antrieb nach. </w:t>
            </w:r>
            <w:r w:rsidR="00A673A9">
              <w:rPr>
                <w:sz w:val="22"/>
              </w:rPr>
              <w:t xml:space="preserve">Dieser ermöglicht es </w:t>
            </w:r>
            <w:r w:rsidRPr="004F7B6D">
              <w:rPr>
                <w:sz w:val="22"/>
              </w:rPr>
              <w:t>Betreiber</w:t>
            </w:r>
            <w:r w:rsidR="00271A95">
              <w:rPr>
                <w:sz w:val="22"/>
              </w:rPr>
              <w:t>n</w:t>
            </w:r>
            <w:r w:rsidR="00A673A9">
              <w:rPr>
                <w:sz w:val="22"/>
              </w:rPr>
              <w:t>,</w:t>
            </w:r>
            <w:r w:rsidRPr="004F7B6D">
              <w:rPr>
                <w:sz w:val="22"/>
              </w:rPr>
              <w:t xml:space="preserve"> alle Ventile und deren Position </w:t>
            </w:r>
            <w:r w:rsidR="00A673A9">
              <w:rPr>
                <w:sz w:val="22"/>
              </w:rPr>
              <w:t xml:space="preserve">zu </w:t>
            </w:r>
            <w:r w:rsidRPr="004F7B6D">
              <w:rPr>
                <w:sz w:val="22"/>
              </w:rPr>
              <w:t xml:space="preserve">steuern und damit den Systemzustand </w:t>
            </w:r>
            <w:r w:rsidR="00A673A9">
              <w:rPr>
                <w:sz w:val="22"/>
              </w:rPr>
              <w:t xml:space="preserve">jederzeit </w:t>
            </w:r>
            <w:r w:rsidR="005C7B9D">
              <w:rPr>
                <w:sz w:val="22"/>
              </w:rPr>
              <w:t xml:space="preserve">im Blick behalten </w:t>
            </w:r>
            <w:r w:rsidR="00A673A9">
              <w:rPr>
                <w:sz w:val="22"/>
              </w:rPr>
              <w:t>zu können</w:t>
            </w:r>
            <w:r w:rsidR="00375C40">
              <w:rPr>
                <w:sz w:val="22"/>
              </w:rPr>
              <w:t>.</w:t>
            </w:r>
          </w:p>
          <w:p w14:paraId="4A48E858" w14:textId="77777777" w:rsidR="004F7B6D" w:rsidRDefault="004F7B6D" w:rsidP="00305987">
            <w:pPr>
              <w:spacing w:line="400" w:lineRule="exact"/>
              <w:rPr>
                <w:sz w:val="22"/>
              </w:rPr>
            </w:pPr>
          </w:p>
          <w:p w14:paraId="192495A0" w14:textId="5F8B5F8B" w:rsidR="004F7B6D" w:rsidRPr="004F7B6D" w:rsidRDefault="004F7B6D" w:rsidP="004F7B6D">
            <w:pPr>
              <w:spacing w:line="400" w:lineRule="exact"/>
              <w:rPr>
                <w:b/>
                <w:sz w:val="22"/>
              </w:rPr>
            </w:pPr>
            <w:r w:rsidRPr="004F7B6D">
              <w:rPr>
                <w:b/>
                <w:sz w:val="22"/>
              </w:rPr>
              <w:t xml:space="preserve">Bewährtes bleibt bestehen </w:t>
            </w:r>
          </w:p>
          <w:p w14:paraId="71376C58" w14:textId="0D50DEFD" w:rsidR="00375C40" w:rsidRDefault="004F7B6D" w:rsidP="00305987">
            <w:pPr>
              <w:spacing w:line="400" w:lineRule="exact"/>
              <w:rPr>
                <w:sz w:val="22"/>
              </w:rPr>
            </w:pPr>
            <w:r w:rsidRPr="004F7B6D">
              <w:rPr>
                <w:sz w:val="22"/>
              </w:rPr>
              <w:t xml:space="preserve">Beim Produktkörper setzt GFPS weiterhin auf das bewährte Design der Absperrarmatur. Durch seine Materialvielfalt (PVC-U, PVC-C, ABS, PP-H und PVDF) ist das Ventil optimal für den Einsatz in hoch anspruchsvollen, chemischen Prozessen oder einfachen Wasseranwendungen geeignet. Sein modularer Aufbau garantiert einfache Bedienung, Flexibilität, universelle Automatisierungsmöglichkeiten und zuverlässige Prozesssicherheit. Der </w:t>
            </w:r>
            <w:r w:rsidR="00182EF3">
              <w:rPr>
                <w:sz w:val="22"/>
              </w:rPr>
              <w:t>neue</w:t>
            </w:r>
            <w:r w:rsidRPr="004F7B6D">
              <w:rPr>
                <w:sz w:val="22"/>
              </w:rPr>
              <w:t xml:space="preserve"> Kugelhahn</w:t>
            </w:r>
            <w:r w:rsidR="007A3A84">
              <w:rPr>
                <w:sz w:val="22"/>
              </w:rPr>
              <w:t xml:space="preserve"> 546 P</w:t>
            </w:r>
            <w:r w:rsidR="00182EF3">
              <w:rPr>
                <w:sz w:val="22"/>
              </w:rPr>
              <w:t>ro</w:t>
            </w:r>
            <w:r w:rsidR="00A673A9">
              <w:rPr>
                <w:sz w:val="22"/>
              </w:rPr>
              <w:t xml:space="preserve"> ist mit </w:t>
            </w:r>
            <w:r w:rsidRPr="004F7B6D">
              <w:rPr>
                <w:sz w:val="22"/>
              </w:rPr>
              <w:t xml:space="preserve">allen gängigen Rohrleitungssystemen kombinierbar. Dank zwei integrierter Gewindebuchsen lassen sich bestehende Installationen schnell und zeitsparend nachrüsten. </w:t>
            </w:r>
            <w:r w:rsidR="00A673A9">
              <w:rPr>
                <w:sz w:val="22"/>
              </w:rPr>
              <w:t>Des Weiteren</w:t>
            </w:r>
            <w:r w:rsidRPr="004F7B6D">
              <w:rPr>
                <w:sz w:val="22"/>
              </w:rPr>
              <w:t xml:space="preserve"> gibt es keine Metallteile in </w:t>
            </w:r>
            <w:proofErr w:type="spellStart"/>
            <w:r w:rsidRPr="004F7B6D">
              <w:rPr>
                <w:sz w:val="22"/>
              </w:rPr>
              <w:t>mediumsberührenden</w:t>
            </w:r>
            <w:proofErr w:type="spellEnd"/>
            <w:r w:rsidRPr="004F7B6D">
              <w:rPr>
                <w:sz w:val="22"/>
              </w:rPr>
              <w:t xml:space="preserve"> Bereichen, welche während der Einsatzdauer korrodieren könnten</w:t>
            </w:r>
            <w:r>
              <w:rPr>
                <w:sz w:val="22"/>
              </w:rPr>
              <w:t>.</w:t>
            </w:r>
          </w:p>
          <w:p w14:paraId="32EDD4B7" w14:textId="7AD0F58A" w:rsidR="00512447" w:rsidRDefault="00512447" w:rsidP="00305987">
            <w:pPr>
              <w:spacing w:line="400" w:lineRule="exact"/>
              <w:rPr>
                <w:sz w:val="22"/>
              </w:rPr>
            </w:pPr>
            <w:r w:rsidRPr="00512447">
              <w:rPr>
                <w:sz w:val="22"/>
              </w:rPr>
              <w:lastRenderedPageBreak/>
              <w:t xml:space="preserve">Mehr Informationen zum Kugelhahn 546 Pro unter </w:t>
            </w:r>
            <w:hyperlink r:id="rId8" w:history="1">
              <w:r w:rsidRPr="00153322">
                <w:rPr>
                  <w:rStyle w:val="Hyperlink"/>
                  <w:sz w:val="22"/>
                </w:rPr>
                <w:t>www.546.gfps.com</w:t>
              </w:r>
            </w:hyperlink>
          </w:p>
          <w:p w14:paraId="00585DDE" w14:textId="77777777" w:rsidR="00512447" w:rsidRDefault="00512447" w:rsidP="00305987">
            <w:pPr>
              <w:spacing w:line="400" w:lineRule="exact"/>
              <w:rPr>
                <w:sz w:val="22"/>
              </w:rPr>
            </w:pPr>
          </w:p>
          <w:p w14:paraId="3D68A1C6" w14:textId="77777777" w:rsidR="00512447" w:rsidRDefault="00512447" w:rsidP="00305987">
            <w:pPr>
              <w:spacing w:line="400" w:lineRule="exact"/>
              <w:rPr>
                <w:sz w:val="22"/>
              </w:rPr>
            </w:pPr>
          </w:p>
          <w:p w14:paraId="3B6A2834" w14:textId="59D1B1B4" w:rsidR="00170FA8" w:rsidRPr="00170FA8" w:rsidRDefault="00170FA8" w:rsidP="00170FA8">
            <w:pPr>
              <w:spacing w:line="400" w:lineRule="exact"/>
              <w:rPr>
                <w:b/>
                <w:sz w:val="22"/>
                <w:lang w:val="de-DE"/>
              </w:rPr>
            </w:pPr>
            <w:r w:rsidRPr="00170FA8">
              <w:rPr>
                <w:b/>
                <w:sz w:val="22"/>
                <w:lang w:val="de-DE"/>
              </w:rPr>
              <w:t xml:space="preserve">Über </w:t>
            </w:r>
            <w:r w:rsidR="00B02F44">
              <w:rPr>
                <w:b/>
                <w:sz w:val="22"/>
                <w:lang w:val="de-DE"/>
              </w:rPr>
              <w:t xml:space="preserve">GF </w:t>
            </w:r>
            <w:proofErr w:type="spellStart"/>
            <w:r w:rsidR="00B02F44">
              <w:rPr>
                <w:b/>
                <w:sz w:val="22"/>
                <w:lang w:val="de-DE"/>
              </w:rPr>
              <w:t>Piping</w:t>
            </w:r>
            <w:proofErr w:type="spellEnd"/>
            <w:r w:rsidR="00B02F44">
              <w:rPr>
                <w:b/>
                <w:sz w:val="22"/>
                <w:lang w:val="de-DE"/>
              </w:rPr>
              <w:t xml:space="preserve"> Systems</w:t>
            </w:r>
          </w:p>
          <w:p w14:paraId="72951EDD" w14:textId="59129777" w:rsidR="00170FA8" w:rsidRPr="00170FA8" w:rsidRDefault="00B02F44" w:rsidP="00170FA8">
            <w:pPr>
              <w:spacing w:line="400" w:lineRule="exact"/>
              <w:rPr>
                <w:sz w:val="22"/>
                <w:lang w:val="de-DE"/>
              </w:rPr>
            </w:pPr>
            <w:r w:rsidRPr="00B02F44">
              <w:rPr>
                <w:sz w:val="22"/>
                <w:lang w:val="de-DE"/>
              </w:rPr>
              <w:t xml:space="preserve">GF </w:t>
            </w:r>
            <w:proofErr w:type="spellStart"/>
            <w:r w:rsidRPr="00B02F44">
              <w:rPr>
                <w:sz w:val="22"/>
                <w:lang w:val="de-DE"/>
              </w:rPr>
              <w:t>Piping</w:t>
            </w:r>
            <w:proofErr w:type="spellEnd"/>
            <w:r w:rsidRPr="00B02F44">
              <w:rPr>
                <w:sz w:val="22"/>
                <w:lang w:val="de-DE"/>
              </w:rPr>
              <w:t xml:space="preserve"> Systems ist der weltweite Experte für den sicheren und zuverlässigen Transport von Wasser, Chemikalien und Gas. Kunden in mehr als 100 Ländern nutzen die Lösungen des Unternehmens, um sicher, effizient und kostengünstig zu arbeiten. GF </w:t>
            </w:r>
            <w:proofErr w:type="spellStart"/>
            <w:r w:rsidRPr="00B02F44">
              <w:rPr>
                <w:sz w:val="22"/>
                <w:lang w:val="de-DE"/>
              </w:rPr>
              <w:t>Piping</w:t>
            </w:r>
            <w:proofErr w:type="spellEnd"/>
            <w:r w:rsidRPr="00B02F44">
              <w:rPr>
                <w:sz w:val="22"/>
                <w:lang w:val="de-DE"/>
              </w:rPr>
              <w:t xml:space="preserve"> Systems ist spezialisiert auf wartungsfreie und langlebige Rohrleitungssysteme aus Kunststoff mit einem Portfolio von mehr als 60 000 Produkten. Die Spezialisten des Unternehmens sind in 34 Ländern vor Ort und unterstützen in allen Phasen eines Projektes − von der Planung bis zur Inbetriebnahme. GF </w:t>
            </w:r>
            <w:proofErr w:type="spellStart"/>
            <w:r w:rsidRPr="00B02F44">
              <w:rPr>
                <w:sz w:val="22"/>
                <w:lang w:val="de-DE"/>
              </w:rPr>
              <w:t>Piping</w:t>
            </w:r>
            <w:proofErr w:type="spellEnd"/>
            <w:r w:rsidRPr="00B02F44">
              <w:rPr>
                <w:sz w:val="22"/>
                <w:lang w:val="de-DE"/>
              </w:rPr>
              <w:t xml:space="preserve"> Systems ist eine Division der Georg Fischer AG, die 1802 gegründet wurde und ihren Hauptsitz in Schaffhausen in der Schweiz hat. GF </w:t>
            </w:r>
            <w:proofErr w:type="spellStart"/>
            <w:r w:rsidRPr="00B02F44">
              <w:rPr>
                <w:sz w:val="22"/>
                <w:lang w:val="de-DE"/>
              </w:rPr>
              <w:t>Piping</w:t>
            </w:r>
            <w:proofErr w:type="spellEnd"/>
            <w:r w:rsidRPr="00B02F44">
              <w:rPr>
                <w:sz w:val="22"/>
                <w:lang w:val="de-DE"/>
              </w:rPr>
              <w:t xml:space="preserve"> Systems ist in einer Vielzahl von Märkten aktiv und erzielt mit 6852 Mitarbeitern einen Jahresumsatz von 1,821 Milliarden Schweizer Franken (2018)</w:t>
            </w:r>
            <w:r w:rsidR="00170FA8" w:rsidRPr="00170FA8">
              <w:rPr>
                <w:sz w:val="22"/>
                <w:lang w:val="de-DE"/>
              </w:rPr>
              <w:t>.</w:t>
            </w:r>
          </w:p>
          <w:p w14:paraId="5DCE0B87" w14:textId="77777777" w:rsidR="00170FA8" w:rsidRPr="00170FA8" w:rsidRDefault="00170FA8" w:rsidP="00170FA8">
            <w:pPr>
              <w:spacing w:line="400" w:lineRule="exact"/>
              <w:rPr>
                <w:sz w:val="22"/>
                <w:lang w:val="de-DE"/>
              </w:rPr>
            </w:pPr>
          </w:p>
          <w:p w14:paraId="449D3500" w14:textId="77777777" w:rsidR="00170FA8" w:rsidRPr="00170FA8" w:rsidRDefault="00170FA8" w:rsidP="00170FA8">
            <w:pPr>
              <w:spacing w:line="400" w:lineRule="exact"/>
              <w:rPr>
                <w:sz w:val="20"/>
                <w:lang w:val="de-DE"/>
              </w:rPr>
            </w:pPr>
            <w:r w:rsidRPr="00170FA8">
              <w:rPr>
                <w:sz w:val="20"/>
                <w:lang w:val="de-DE"/>
              </w:rPr>
              <w:t>Bitte senden Sie uns im Falle einer Veröffentlichung ein Belegexemplar.</w:t>
            </w:r>
          </w:p>
          <w:p w14:paraId="5E071D9C" w14:textId="77777777" w:rsidR="00170FA8" w:rsidRPr="00170FA8" w:rsidRDefault="00170FA8" w:rsidP="00170FA8">
            <w:pPr>
              <w:spacing w:line="400" w:lineRule="exact"/>
              <w:rPr>
                <w:sz w:val="22"/>
                <w:lang w:val="de-DE"/>
              </w:rPr>
            </w:pPr>
          </w:p>
          <w:p w14:paraId="5207D6FE" w14:textId="77777777" w:rsidR="00170FA8" w:rsidRPr="00170FA8" w:rsidRDefault="00170FA8" w:rsidP="00170FA8">
            <w:pPr>
              <w:spacing w:line="400" w:lineRule="exact"/>
              <w:rPr>
                <w:b/>
                <w:sz w:val="22"/>
                <w:lang w:val="de-DE"/>
              </w:rPr>
            </w:pPr>
            <w:r w:rsidRPr="00170FA8">
              <w:rPr>
                <w:b/>
                <w:sz w:val="22"/>
                <w:lang w:val="de-DE"/>
              </w:rPr>
              <w:t>Weitere Informationen:</w:t>
            </w:r>
          </w:p>
          <w:p w14:paraId="6F47AE4B" w14:textId="77777777" w:rsidR="00B02F44" w:rsidRPr="00B02F44" w:rsidRDefault="00B02F44" w:rsidP="00B02F44">
            <w:pPr>
              <w:spacing w:line="400" w:lineRule="exact"/>
              <w:rPr>
                <w:sz w:val="22"/>
                <w:lang w:val="de-DE"/>
              </w:rPr>
            </w:pPr>
            <w:r w:rsidRPr="00B02F44">
              <w:rPr>
                <w:sz w:val="22"/>
                <w:lang w:val="de-DE"/>
              </w:rPr>
              <w:t>Georg Fischer GmbH</w:t>
            </w:r>
          </w:p>
          <w:p w14:paraId="2BF6551B" w14:textId="40F65D6C" w:rsidR="00B02F44" w:rsidRPr="00B02F44" w:rsidRDefault="00182EF3" w:rsidP="00B02F44">
            <w:pPr>
              <w:spacing w:line="400" w:lineRule="exact"/>
              <w:rPr>
                <w:sz w:val="22"/>
                <w:lang w:val="de-DE"/>
              </w:rPr>
            </w:pPr>
            <w:r>
              <w:rPr>
                <w:sz w:val="22"/>
                <w:lang w:val="de-DE"/>
              </w:rPr>
              <w:t>Petra Kohn</w:t>
            </w:r>
          </w:p>
          <w:p w14:paraId="242BA8FA" w14:textId="77777777" w:rsidR="00B02F44" w:rsidRPr="00B02F44" w:rsidRDefault="00B02F44" w:rsidP="00B02F44">
            <w:pPr>
              <w:spacing w:line="400" w:lineRule="exact"/>
              <w:rPr>
                <w:sz w:val="22"/>
                <w:lang w:val="de-DE"/>
              </w:rPr>
            </w:pPr>
            <w:proofErr w:type="spellStart"/>
            <w:r w:rsidRPr="00B02F44">
              <w:rPr>
                <w:sz w:val="22"/>
                <w:lang w:val="de-DE"/>
              </w:rPr>
              <w:t>Daimlerstrasse</w:t>
            </w:r>
            <w:proofErr w:type="spellEnd"/>
            <w:r w:rsidRPr="00B02F44">
              <w:rPr>
                <w:sz w:val="22"/>
                <w:lang w:val="de-DE"/>
              </w:rPr>
              <w:t xml:space="preserve"> 6 – D-73095 </w:t>
            </w:r>
            <w:proofErr w:type="spellStart"/>
            <w:r w:rsidRPr="00B02F44">
              <w:rPr>
                <w:sz w:val="22"/>
                <w:lang w:val="de-DE"/>
              </w:rPr>
              <w:t>Albershausen</w:t>
            </w:r>
            <w:proofErr w:type="spellEnd"/>
          </w:p>
          <w:p w14:paraId="39FE5331" w14:textId="77777777" w:rsidR="00B02F44" w:rsidRPr="00B02F44" w:rsidRDefault="00B02F44" w:rsidP="00B02F44">
            <w:pPr>
              <w:spacing w:line="400" w:lineRule="exact"/>
              <w:rPr>
                <w:sz w:val="22"/>
                <w:lang w:val="de-DE"/>
              </w:rPr>
            </w:pPr>
            <w:r w:rsidRPr="00B02F44">
              <w:rPr>
                <w:sz w:val="22"/>
                <w:lang w:val="de-DE"/>
              </w:rPr>
              <w:t>Tel.: +49 7161 302-0</w:t>
            </w:r>
          </w:p>
          <w:p w14:paraId="3ACA73EE" w14:textId="6CCA4681" w:rsidR="00170FA8" w:rsidRPr="00B26D18" w:rsidRDefault="00B02F44" w:rsidP="00B02F44">
            <w:pPr>
              <w:spacing w:line="400" w:lineRule="exact"/>
              <w:rPr>
                <w:sz w:val="22"/>
                <w:lang w:val="de-DE"/>
              </w:rPr>
            </w:pPr>
            <w:r w:rsidRPr="00B02F44">
              <w:rPr>
                <w:sz w:val="22"/>
                <w:lang w:val="de-DE"/>
              </w:rPr>
              <w:t>info.de.ps@georgfischer.com - www.gfps.com/de</w:t>
            </w:r>
          </w:p>
        </w:tc>
      </w:tr>
      <w:tr w:rsidR="00C83A8C" w14:paraId="30DE130D" w14:textId="77777777" w:rsidTr="009F07EE">
        <w:trPr>
          <w:trHeight w:hRule="exact" w:val="1812"/>
        </w:trPr>
        <w:tc>
          <w:tcPr>
            <w:tcW w:w="8789" w:type="dxa"/>
            <w:tcBorders>
              <w:top w:val="nil"/>
            </w:tcBorders>
            <w:vAlign w:val="bottom"/>
          </w:tcPr>
          <w:p w14:paraId="1BBE5F90" w14:textId="77777777" w:rsidR="00C83A8C" w:rsidRDefault="00C83A8C" w:rsidP="009F07EE">
            <w:pPr>
              <w:autoSpaceDE w:val="0"/>
              <w:autoSpaceDN w:val="0"/>
              <w:adjustRightInd w:val="0"/>
              <w:spacing w:line="190" w:lineRule="exact"/>
              <w:rPr>
                <w:rFonts w:ascii="Calibri" w:hAnsi="Calibri"/>
                <w:color w:val="000000"/>
                <w:sz w:val="15"/>
              </w:rPr>
            </w:pPr>
          </w:p>
          <w:p w14:paraId="7164CD7C" w14:textId="77777777" w:rsidR="00905D06" w:rsidRDefault="00905D06" w:rsidP="009F07EE">
            <w:pPr>
              <w:autoSpaceDE w:val="0"/>
              <w:autoSpaceDN w:val="0"/>
              <w:adjustRightInd w:val="0"/>
              <w:spacing w:line="190" w:lineRule="exact"/>
              <w:rPr>
                <w:rFonts w:ascii="Calibri" w:hAnsi="Calibri"/>
                <w:color w:val="000000"/>
                <w:sz w:val="15"/>
              </w:rPr>
            </w:pPr>
          </w:p>
          <w:p w14:paraId="432BF466" w14:textId="77777777" w:rsidR="00905D06" w:rsidRDefault="00905D06" w:rsidP="009F07EE">
            <w:pPr>
              <w:autoSpaceDE w:val="0"/>
              <w:autoSpaceDN w:val="0"/>
              <w:adjustRightInd w:val="0"/>
              <w:spacing w:line="190" w:lineRule="exact"/>
              <w:rPr>
                <w:rFonts w:ascii="Calibri" w:hAnsi="Calibri"/>
                <w:color w:val="000000"/>
                <w:sz w:val="15"/>
              </w:rPr>
            </w:pPr>
          </w:p>
          <w:p w14:paraId="084BCBB1" w14:textId="77777777" w:rsidR="00905D06" w:rsidRDefault="00905D06" w:rsidP="009F07EE">
            <w:pPr>
              <w:autoSpaceDE w:val="0"/>
              <w:autoSpaceDN w:val="0"/>
              <w:adjustRightInd w:val="0"/>
              <w:spacing w:line="190" w:lineRule="exact"/>
              <w:rPr>
                <w:rFonts w:ascii="Calibri" w:hAnsi="Calibri"/>
                <w:color w:val="000000"/>
                <w:sz w:val="15"/>
              </w:rPr>
            </w:pPr>
          </w:p>
          <w:p w14:paraId="5ED20896" w14:textId="77777777" w:rsidR="00905D06" w:rsidRDefault="00905D06" w:rsidP="009F07EE">
            <w:pPr>
              <w:autoSpaceDE w:val="0"/>
              <w:autoSpaceDN w:val="0"/>
              <w:adjustRightInd w:val="0"/>
              <w:spacing w:line="190" w:lineRule="exact"/>
              <w:rPr>
                <w:rFonts w:ascii="Calibri" w:hAnsi="Calibri"/>
                <w:color w:val="000000"/>
                <w:sz w:val="15"/>
              </w:rPr>
            </w:pPr>
          </w:p>
          <w:p w14:paraId="3AA040AD" w14:textId="77777777" w:rsidR="00905D06" w:rsidRDefault="00905D06" w:rsidP="009F07EE">
            <w:pPr>
              <w:autoSpaceDE w:val="0"/>
              <w:autoSpaceDN w:val="0"/>
              <w:adjustRightInd w:val="0"/>
              <w:spacing w:line="190" w:lineRule="exact"/>
              <w:rPr>
                <w:rFonts w:ascii="Calibri" w:hAnsi="Calibri"/>
                <w:color w:val="000000"/>
                <w:sz w:val="15"/>
              </w:rPr>
            </w:pPr>
          </w:p>
        </w:tc>
      </w:tr>
    </w:tbl>
    <w:p w14:paraId="528DAA45" w14:textId="77777777" w:rsidR="00905D06" w:rsidRDefault="00905D06" w:rsidP="009261AD">
      <w:pPr>
        <w:tabs>
          <w:tab w:val="left" w:pos="5877"/>
        </w:tabs>
      </w:pPr>
    </w:p>
    <w:p w14:paraId="1FC9FD06" w14:textId="77777777" w:rsidR="00905D06" w:rsidRDefault="00905D06" w:rsidP="009261AD">
      <w:pPr>
        <w:tabs>
          <w:tab w:val="left" w:pos="5877"/>
        </w:tabs>
      </w:pPr>
    </w:p>
    <w:tbl>
      <w:tblPr>
        <w:tblStyle w:val="Tabellenraster"/>
        <w:tblW w:w="8926" w:type="dxa"/>
        <w:tblLayout w:type="fixed"/>
        <w:tblLook w:val="04A0" w:firstRow="1" w:lastRow="0" w:firstColumn="1" w:lastColumn="0" w:noHBand="0" w:noVBand="1"/>
      </w:tblPr>
      <w:tblGrid>
        <w:gridCol w:w="5098"/>
        <w:gridCol w:w="3828"/>
      </w:tblGrid>
      <w:tr w:rsidR="0041189F" w:rsidRPr="008E6A29" w14:paraId="64C088EB" w14:textId="77777777" w:rsidTr="00334BB8">
        <w:trPr>
          <w:trHeight w:val="5259"/>
        </w:trPr>
        <w:tc>
          <w:tcPr>
            <w:tcW w:w="5098" w:type="dxa"/>
          </w:tcPr>
          <w:p w14:paraId="22FC8E7F" w14:textId="718D21EF" w:rsidR="0041189F" w:rsidRPr="008E6A29" w:rsidRDefault="00AA3A42" w:rsidP="00AA3A42">
            <w:pPr>
              <w:spacing w:line="240" w:lineRule="auto"/>
              <w:rPr>
                <w:sz w:val="12"/>
                <w:lang w:val="de-DE"/>
              </w:rPr>
            </w:pPr>
            <w:r>
              <w:rPr>
                <w:sz w:val="12"/>
                <w:lang w:val="de-DE"/>
              </w:rPr>
              <w:lastRenderedPageBreak/>
              <w:br/>
            </w:r>
            <w:r>
              <w:rPr>
                <w:sz w:val="12"/>
                <w:lang w:val="de-DE"/>
              </w:rPr>
              <w:br/>
            </w:r>
            <w:r w:rsidR="005F394B">
              <w:rPr>
                <w:noProof/>
                <w:lang w:val="de-DE" w:eastAsia="de-DE"/>
              </w:rPr>
              <w:drawing>
                <wp:inline distT="0" distB="0" distL="0" distR="0" wp14:anchorId="4E5BC09D" wp14:editId="30F92B5E">
                  <wp:extent cx="3100070" cy="1731645"/>
                  <wp:effectExtent l="0" t="0" r="508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0070" cy="1731645"/>
                          </a:xfrm>
                          <a:prstGeom prst="rect">
                            <a:avLst/>
                          </a:prstGeom>
                        </pic:spPr>
                      </pic:pic>
                    </a:graphicData>
                  </a:graphic>
                </wp:inline>
              </w:drawing>
            </w:r>
          </w:p>
        </w:tc>
        <w:tc>
          <w:tcPr>
            <w:tcW w:w="3828" w:type="dxa"/>
          </w:tcPr>
          <w:p w14:paraId="51D933B5" w14:textId="5AA47E05" w:rsidR="00753938" w:rsidRDefault="00676EB9" w:rsidP="00EF7F05">
            <w:pPr>
              <w:spacing w:line="240" w:lineRule="auto"/>
              <w:rPr>
                <w:rFonts w:eastAsia="Times New Roman"/>
                <w:color w:val="000000"/>
                <w:sz w:val="24"/>
                <w:lang w:eastAsia="de-DE"/>
              </w:rPr>
            </w:pPr>
            <w:r>
              <w:rPr>
                <w:rFonts w:eastAsia="Times New Roman"/>
                <w:color w:val="000000"/>
                <w:sz w:val="24"/>
                <w:lang w:eastAsia="de-DE"/>
              </w:rPr>
              <w:br/>
            </w:r>
            <w:r w:rsidR="00123A48">
              <w:rPr>
                <w:rFonts w:eastAsia="Times New Roman"/>
                <w:color w:val="000000"/>
                <w:sz w:val="24"/>
                <w:lang w:eastAsia="de-DE"/>
              </w:rPr>
              <w:t>Nicht durch die Digitalisierung abgehängt werden</w:t>
            </w:r>
            <w:r w:rsidR="00753938">
              <w:rPr>
                <w:rFonts w:eastAsia="Times New Roman"/>
                <w:color w:val="000000"/>
                <w:sz w:val="24"/>
                <w:lang w:eastAsia="de-DE"/>
              </w:rPr>
              <w:t>:</w:t>
            </w:r>
          </w:p>
          <w:p w14:paraId="4DF36445" w14:textId="0CB3AE4C" w:rsidR="00AA3A42" w:rsidRDefault="00182EF3" w:rsidP="00EF7F05">
            <w:pPr>
              <w:spacing w:line="240" w:lineRule="auto"/>
              <w:rPr>
                <w:rFonts w:eastAsia="Times New Roman"/>
                <w:color w:val="000000"/>
                <w:sz w:val="24"/>
                <w:lang w:eastAsia="de-DE"/>
              </w:rPr>
            </w:pPr>
            <w:r>
              <w:rPr>
                <w:rFonts w:eastAsia="Times New Roman"/>
                <w:color w:val="000000"/>
                <w:sz w:val="24"/>
                <w:lang w:eastAsia="de-DE"/>
              </w:rPr>
              <w:t>Der neue</w:t>
            </w:r>
            <w:r w:rsidR="00753938">
              <w:rPr>
                <w:rFonts w:eastAsia="Times New Roman"/>
                <w:color w:val="000000"/>
                <w:sz w:val="24"/>
                <w:lang w:eastAsia="de-DE"/>
              </w:rPr>
              <w:t>, digital</w:t>
            </w:r>
            <w:r w:rsidR="00123A48">
              <w:rPr>
                <w:rFonts w:eastAsia="Times New Roman"/>
                <w:color w:val="000000"/>
                <w:sz w:val="24"/>
                <w:lang w:eastAsia="de-DE"/>
              </w:rPr>
              <w:t xml:space="preserve"> vernetzte</w:t>
            </w:r>
            <w:r w:rsidR="00753938">
              <w:rPr>
                <w:rFonts w:eastAsia="Times New Roman"/>
                <w:color w:val="000000"/>
                <w:sz w:val="24"/>
                <w:lang w:eastAsia="de-DE"/>
              </w:rPr>
              <w:t xml:space="preserve"> </w:t>
            </w:r>
            <w:r w:rsidR="00EF7F05" w:rsidRPr="00EF7F05">
              <w:rPr>
                <w:rFonts w:eastAsia="Times New Roman"/>
                <w:color w:val="000000"/>
                <w:sz w:val="24"/>
                <w:lang w:eastAsia="de-DE"/>
              </w:rPr>
              <w:t>Kugelhahn</w:t>
            </w:r>
            <w:r w:rsidR="007A3A84">
              <w:rPr>
                <w:rFonts w:eastAsia="Times New Roman"/>
                <w:color w:val="000000"/>
                <w:sz w:val="24"/>
                <w:lang w:eastAsia="de-DE"/>
              </w:rPr>
              <w:t xml:space="preserve"> 546 P</w:t>
            </w:r>
            <w:r w:rsidR="00C47E80">
              <w:rPr>
                <w:rFonts w:eastAsia="Times New Roman"/>
                <w:color w:val="000000"/>
                <w:sz w:val="24"/>
                <w:lang w:eastAsia="de-DE"/>
              </w:rPr>
              <w:t>ro</w:t>
            </w:r>
            <w:r w:rsidR="00EF7F05" w:rsidRPr="00EF7F05">
              <w:rPr>
                <w:rFonts w:eastAsia="Times New Roman"/>
                <w:color w:val="000000"/>
                <w:sz w:val="24"/>
                <w:lang w:eastAsia="de-DE"/>
              </w:rPr>
              <w:t xml:space="preserve"> </w:t>
            </w:r>
            <w:r w:rsidR="00123A48">
              <w:rPr>
                <w:rFonts w:eastAsia="Times New Roman"/>
                <w:color w:val="000000"/>
                <w:sz w:val="24"/>
                <w:lang w:eastAsia="de-DE"/>
              </w:rPr>
              <w:t>ist bereits auf die Anforderungen des Wandels hin zur Industrie 4.0 ausgerichtet.</w:t>
            </w:r>
          </w:p>
          <w:p w14:paraId="0D5A8582" w14:textId="578A31CD" w:rsidR="0041189F" w:rsidRPr="008E6A29" w:rsidRDefault="00AA3A42" w:rsidP="008B7FF9">
            <w:pPr>
              <w:spacing w:line="240" w:lineRule="auto"/>
              <w:rPr>
                <w:sz w:val="12"/>
                <w:lang w:val="de-DE"/>
              </w:rPr>
            </w:pPr>
            <w:r>
              <w:rPr>
                <w:i/>
                <w:sz w:val="12"/>
                <w:lang w:val="de-DE"/>
              </w:rPr>
              <w:br/>
            </w:r>
            <w:r w:rsidR="0041189F" w:rsidRPr="00872927">
              <w:rPr>
                <w:i/>
                <w:sz w:val="12"/>
                <w:lang w:val="de-DE"/>
              </w:rPr>
              <w:t xml:space="preserve">Foto: </w:t>
            </w:r>
            <w:r w:rsidR="00B750C3">
              <w:rPr>
                <w:i/>
                <w:sz w:val="12"/>
                <w:lang w:val="de-DE"/>
              </w:rPr>
              <w:t xml:space="preserve"> </w:t>
            </w:r>
            <w:r w:rsidR="008B7FF9">
              <w:rPr>
                <w:sz w:val="16"/>
                <w:szCs w:val="16"/>
                <w:lang w:val="de-DE"/>
              </w:rPr>
              <w:t xml:space="preserve">GF </w:t>
            </w:r>
            <w:proofErr w:type="spellStart"/>
            <w:r w:rsidR="008B7FF9">
              <w:rPr>
                <w:sz w:val="16"/>
                <w:szCs w:val="16"/>
                <w:lang w:val="de-DE"/>
              </w:rPr>
              <w:t>Piping</w:t>
            </w:r>
            <w:proofErr w:type="spellEnd"/>
            <w:r w:rsidR="008B7FF9">
              <w:rPr>
                <w:sz w:val="16"/>
                <w:szCs w:val="16"/>
                <w:lang w:val="de-DE"/>
              </w:rPr>
              <w:t xml:space="preserve"> Systems</w:t>
            </w:r>
          </w:p>
        </w:tc>
      </w:tr>
      <w:tr w:rsidR="002F5B4C" w:rsidRPr="008E6A29" w14:paraId="34A5770A" w14:textId="77777777" w:rsidTr="00334BB8">
        <w:trPr>
          <w:trHeight w:val="5259"/>
        </w:trPr>
        <w:tc>
          <w:tcPr>
            <w:tcW w:w="5098" w:type="dxa"/>
          </w:tcPr>
          <w:p w14:paraId="49517E28" w14:textId="14A18278" w:rsidR="002F5B4C" w:rsidRPr="008E6A29" w:rsidRDefault="002F5B4C" w:rsidP="00255B0D">
            <w:pPr>
              <w:spacing w:line="240" w:lineRule="auto"/>
              <w:rPr>
                <w:sz w:val="12"/>
                <w:lang w:val="de-DE"/>
              </w:rPr>
            </w:pPr>
            <w:r>
              <w:rPr>
                <w:sz w:val="12"/>
                <w:lang w:val="de-DE"/>
              </w:rPr>
              <w:br/>
            </w:r>
            <w:r>
              <w:rPr>
                <w:sz w:val="12"/>
                <w:lang w:val="de-DE"/>
              </w:rPr>
              <w:br/>
            </w:r>
            <w:r w:rsidR="005F394B">
              <w:rPr>
                <w:noProof/>
                <w:lang w:val="de-DE" w:eastAsia="de-DE"/>
              </w:rPr>
              <w:drawing>
                <wp:inline distT="0" distB="0" distL="0" distR="0" wp14:anchorId="056763C7" wp14:editId="5032EA57">
                  <wp:extent cx="2838616" cy="3046773"/>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4724" cy="3053329"/>
                          </a:xfrm>
                          <a:prstGeom prst="rect">
                            <a:avLst/>
                          </a:prstGeom>
                        </pic:spPr>
                      </pic:pic>
                    </a:graphicData>
                  </a:graphic>
                </wp:inline>
              </w:drawing>
            </w:r>
          </w:p>
        </w:tc>
        <w:tc>
          <w:tcPr>
            <w:tcW w:w="3828" w:type="dxa"/>
          </w:tcPr>
          <w:p w14:paraId="566195C1" w14:textId="15BDA246" w:rsidR="005D33D1" w:rsidRDefault="002F5B4C" w:rsidP="00255B0D">
            <w:pPr>
              <w:spacing w:line="240" w:lineRule="auto"/>
              <w:rPr>
                <w:rFonts w:eastAsia="Times New Roman"/>
                <w:color w:val="000000"/>
                <w:sz w:val="24"/>
                <w:lang w:eastAsia="de-DE"/>
              </w:rPr>
            </w:pPr>
            <w:r>
              <w:rPr>
                <w:rFonts w:eastAsia="Times New Roman"/>
                <w:color w:val="000000"/>
                <w:sz w:val="24"/>
                <w:lang w:eastAsia="de-DE"/>
              </w:rPr>
              <w:br/>
            </w:r>
            <w:r w:rsidR="00123A48">
              <w:rPr>
                <w:rFonts w:eastAsia="Times New Roman"/>
                <w:color w:val="000000"/>
                <w:sz w:val="24"/>
                <w:lang w:eastAsia="de-DE"/>
              </w:rPr>
              <w:t>Dank technischer Unterstützung alles im Blick haben: Jedes Ventil hat</w:t>
            </w:r>
            <w:r w:rsidR="00123A48" w:rsidRPr="00123A48">
              <w:rPr>
                <w:rFonts w:eastAsia="Times New Roman"/>
                <w:color w:val="000000"/>
                <w:sz w:val="24"/>
                <w:lang w:eastAsia="de-DE"/>
              </w:rPr>
              <w:t xml:space="preserve"> ein</w:t>
            </w:r>
            <w:r w:rsidR="00123A48">
              <w:rPr>
                <w:rFonts w:eastAsia="Times New Roman"/>
                <w:color w:val="000000"/>
                <w:sz w:val="24"/>
                <w:lang w:eastAsia="de-DE"/>
              </w:rPr>
              <w:t>en</w:t>
            </w:r>
            <w:r w:rsidR="00123A48" w:rsidRPr="00123A48">
              <w:rPr>
                <w:rFonts w:eastAsia="Times New Roman"/>
                <w:color w:val="000000"/>
                <w:sz w:val="24"/>
                <w:lang w:eastAsia="de-DE"/>
              </w:rPr>
              <w:t xml:space="preserve"> scanbaren Data-Matrix-Code</w:t>
            </w:r>
            <w:r w:rsidR="00123A48">
              <w:rPr>
                <w:rFonts w:eastAsia="Times New Roman"/>
                <w:color w:val="000000"/>
                <w:sz w:val="24"/>
                <w:lang w:eastAsia="de-DE"/>
              </w:rPr>
              <w:t>, mit dem sich sämtliche eingesetzten Geräte samt technischer Informationen protokollieren lassen</w:t>
            </w:r>
            <w:r w:rsidR="00D45F40">
              <w:rPr>
                <w:rFonts w:eastAsia="Times New Roman"/>
                <w:color w:val="000000"/>
                <w:sz w:val="24"/>
                <w:lang w:eastAsia="de-DE"/>
              </w:rPr>
              <w:t>.</w:t>
            </w:r>
          </w:p>
          <w:p w14:paraId="78BAE30E" w14:textId="43FE1DF3" w:rsidR="002F5B4C" w:rsidRPr="008E6A29" w:rsidRDefault="002F5B4C" w:rsidP="008B7FF9">
            <w:pPr>
              <w:spacing w:line="240" w:lineRule="auto"/>
              <w:rPr>
                <w:sz w:val="12"/>
                <w:lang w:val="de-DE"/>
              </w:rPr>
            </w:pPr>
            <w:r>
              <w:rPr>
                <w:i/>
                <w:sz w:val="12"/>
                <w:lang w:val="de-DE"/>
              </w:rPr>
              <w:br/>
            </w:r>
            <w:r w:rsidRPr="00872927">
              <w:rPr>
                <w:i/>
                <w:sz w:val="12"/>
                <w:lang w:val="de-DE"/>
              </w:rPr>
              <w:t xml:space="preserve">Foto: </w:t>
            </w:r>
            <w:r>
              <w:rPr>
                <w:i/>
                <w:sz w:val="12"/>
                <w:lang w:val="de-DE"/>
              </w:rPr>
              <w:t xml:space="preserve"> </w:t>
            </w:r>
            <w:r w:rsidR="008B7FF9">
              <w:rPr>
                <w:sz w:val="16"/>
                <w:szCs w:val="16"/>
                <w:lang w:val="de-DE"/>
              </w:rPr>
              <w:t xml:space="preserve">GF </w:t>
            </w:r>
            <w:proofErr w:type="spellStart"/>
            <w:r w:rsidR="008B7FF9">
              <w:rPr>
                <w:sz w:val="16"/>
                <w:szCs w:val="16"/>
                <w:lang w:val="de-DE"/>
              </w:rPr>
              <w:t>Piping</w:t>
            </w:r>
            <w:proofErr w:type="spellEnd"/>
            <w:r w:rsidR="008B7FF9">
              <w:rPr>
                <w:sz w:val="16"/>
                <w:szCs w:val="16"/>
                <w:lang w:val="de-DE"/>
              </w:rPr>
              <w:t xml:space="preserve"> Systems</w:t>
            </w:r>
          </w:p>
        </w:tc>
      </w:tr>
      <w:tr w:rsidR="005F394B" w:rsidRPr="008E6A29" w14:paraId="493CCC98" w14:textId="77777777" w:rsidTr="00334BB8">
        <w:trPr>
          <w:trHeight w:val="5259"/>
        </w:trPr>
        <w:tc>
          <w:tcPr>
            <w:tcW w:w="5098" w:type="dxa"/>
          </w:tcPr>
          <w:p w14:paraId="0C4B179F" w14:textId="77777777" w:rsidR="00551266" w:rsidRDefault="00551266" w:rsidP="00255B0D">
            <w:pPr>
              <w:spacing w:line="240" w:lineRule="auto"/>
              <w:rPr>
                <w:sz w:val="12"/>
                <w:lang w:val="de-DE"/>
              </w:rPr>
            </w:pPr>
          </w:p>
          <w:p w14:paraId="484F6335" w14:textId="57BCA7F6" w:rsidR="005F394B" w:rsidRDefault="005F394B" w:rsidP="00255B0D">
            <w:pPr>
              <w:spacing w:line="240" w:lineRule="auto"/>
              <w:rPr>
                <w:sz w:val="12"/>
                <w:lang w:val="de-DE"/>
              </w:rPr>
            </w:pPr>
            <w:r>
              <w:rPr>
                <w:noProof/>
                <w:lang w:val="de-DE" w:eastAsia="de-DE"/>
              </w:rPr>
              <w:drawing>
                <wp:inline distT="0" distB="0" distL="0" distR="0" wp14:anchorId="7B845AEF" wp14:editId="5678D2EF">
                  <wp:extent cx="2918129" cy="312972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25190" cy="3137298"/>
                          </a:xfrm>
                          <a:prstGeom prst="rect">
                            <a:avLst/>
                          </a:prstGeom>
                        </pic:spPr>
                      </pic:pic>
                    </a:graphicData>
                  </a:graphic>
                </wp:inline>
              </w:drawing>
            </w:r>
          </w:p>
        </w:tc>
        <w:tc>
          <w:tcPr>
            <w:tcW w:w="3828" w:type="dxa"/>
          </w:tcPr>
          <w:p w14:paraId="583E3EF4" w14:textId="37D5F63E" w:rsidR="005F394B" w:rsidRDefault="008B7FF9" w:rsidP="00255B0D">
            <w:pPr>
              <w:spacing w:line="240" w:lineRule="auto"/>
              <w:rPr>
                <w:rFonts w:eastAsia="Times New Roman"/>
                <w:color w:val="000000"/>
                <w:sz w:val="24"/>
                <w:lang w:eastAsia="de-DE"/>
              </w:rPr>
            </w:pPr>
            <w:r w:rsidRPr="008B7FF9">
              <w:rPr>
                <w:rFonts w:eastAsia="Times New Roman"/>
                <w:color w:val="000000"/>
                <w:sz w:val="24"/>
                <w:lang w:eastAsia="de-DE"/>
              </w:rPr>
              <w:t>Der elektrische Antrieb nutzt konsequent die Möglichkeiten der Digitalisierung: Er macht es einfach</w:t>
            </w:r>
            <w:r w:rsidR="00551266">
              <w:rPr>
                <w:rFonts w:eastAsia="Times New Roman"/>
                <w:color w:val="000000"/>
                <w:sz w:val="24"/>
                <w:lang w:eastAsia="de-DE"/>
              </w:rPr>
              <w:t>,</w:t>
            </w:r>
            <w:r w:rsidRPr="008B7FF9">
              <w:rPr>
                <w:rFonts w:eastAsia="Times New Roman"/>
                <w:color w:val="000000"/>
                <w:sz w:val="24"/>
                <w:lang w:eastAsia="de-DE"/>
              </w:rPr>
              <w:t xml:space="preserve"> Ventilpositionen zu identifizieren und den Systemzustand zu kontrollieren</w:t>
            </w:r>
            <w:r>
              <w:rPr>
                <w:rFonts w:eastAsia="Times New Roman"/>
                <w:color w:val="000000"/>
                <w:sz w:val="24"/>
                <w:lang w:eastAsia="de-DE"/>
              </w:rPr>
              <w:t>.</w:t>
            </w:r>
          </w:p>
          <w:p w14:paraId="53AF621D" w14:textId="77777777" w:rsidR="008B7FF9" w:rsidRDefault="008B7FF9" w:rsidP="00255B0D">
            <w:pPr>
              <w:spacing w:line="240" w:lineRule="auto"/>
              <w:rPr>
                <w:rFonts w:eastAsia="Times New Roman"/>
                <w:color w:val="000000"/>
                <w:sz w:val="24"/>
                <w:lang w:eastAsia="de-DE"/>
              </w:rPr>
            </w:pPr>
          </w:p>
          <w:p w14:paraId="289DCFE2" w14:textId="0C48DD06" w:rsidR="008B7FF9" w:rsidRPr="008B7FF9" w:rsidRDefault="008B7FF9" w:rsidP="00255B0D">
            <w:pPr>
              <w:spacing w:line="240" w:lineRule="auto"/>
              <w:rPr>
                <w:rFonts w:eastAsia="Times New Roman"/>
                <w:color w:val="000000"/>
                <w:sz w:val="16"/>
                <w:szCs w:val="16"/>
                <w:lang w:eastAsia="de-DE"/>
              </w:rPr>
            </w:pPr>
            <w:r w:rsidRPr="008B7FF9">
              <w:rPr>
                <w:rFonts w:eastAsia="Times New Roman"/>
                <w:color w:val="000000"/>
                <w:sz w:val="16"/>
                <w:szCs w:val="16"/>
                <w:lang w:eastAsia="de-DE"/>
              </w:rPr>
              <w:t xml:space="preserve">Foto:  GF </w:t>
            </w:r>
            <w:proofErr w:type="spellStart"/>
            <w:r w:rsidRPr="008B7FF9">
              <w:rPr>
                <w:rFonts w:eastAsia="Times New Roman"/>
                <w:color w:val="000000"/>
                <w:sz w:val="16"/>
                <w:szCs w:val="16"/>
                <w:lang w:eastAsia="de-DE"/>
              </w:rPr>
              <w:t>Piping</w:t>
            </w:r>
            <w:proofErr w:type="spellEnd"/>
            <w:r w:rsidRPr="008B7FF9">
              <w:rPr>
                <w:rFonts w:eastAsia="Times New Roman"/>
                <w:color w:val="000000"/>
                <w:sz w:val="16"/>
                <w:szCs w:val="16"/>
                <w:lang w:eastAsia="de-DE"/>
              </w:rPr>
              <w:t xml:space="preserve"> Systems</w:t>
            </w:r>
          </w:p>
        </w:tc>
      </w:tr>
    </w:tbl>
    <w:p w14:paraId="4AD48449" w14:textId="6702060F" w:rsidR="008E6A29" w:rsidRPr="009261AD" w:rsidRDefault="008E6A29" w:rsidP="009261AD">
      <w:pPr>
        <w:tabs>
          <w:tab w:val="left" w:pos="5877"/>
        </w:tabs>
      </w:pPr>
    </w:p>
    <w:sectPr w:rsidR="008E6A29" w:rsidRPr="009261AD" w:rsidSect="00E258DA">
      <w:headerReference w:type="default" r:id="rId12"/>
      <w:headerReference w:type="first" r:id="rId13"/>
      <w:pgSz w:w="11906" w:h="16838"/>
      <w:pgMar w:top="1900" w:right="1418" w:bottom="624" w:left="1701"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8512" w14:textId="77777777" w:rsidR="00E558DD" w:rsidRDefault="00E558DD" w:rsidP="00580DDC">
      <w:pPr>
        <w:spacing w:line="240" w:lineRule="auto"/>
      </w:pPr>
      <w:r>
        <w:separator/>
      </w:r>
    </w:p>
  </w:endnote>
  <w:endnote w:type="continuationSeparator" w:id="0">
    <w:p w14:paraId="619D3B4D" w14:textId="77777777" w:rsidR="00E558DD" w:rsidRDefault="00E558DD" w:rsidP="00580D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117E3" w14:textId="77777777" w:rsidR="00E558DD" w:rsidRDefault="00E558DD" w:rsidP="00580DDC">
      <w:pPr>
        <w:spacing w:line="240" w:lineRule="auto"/>
      </w:pPr>
      <w:r>
        <w:separator/>
      </w:r>
    </w:p>
  </w:footnote>
  <w:footnote w:type="continuationSeparator" w:id="0">
    <w:p w14:paraId="4CC0913F" w14:textId="77777777" w:rsidR="00E558DD" w:rsidRDefault="00E558DD" w:rsidP="00580D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Logo"/>
      <w:tag w:val="Logo"/>
      <w:id w:val="1547024265"/>
      <w:lock w:val="sdtLocked"/>
      <w:placeholder>
        <w:docPart w:val="61206939E5314790892D9780C34D15E2"/>
      </w:placeholder>
      <w:docPartList>
        <w:docPartGallery w:val="Custom AutoText"/>
        <w:docPartCategory w:val="Logo"/>
      </w:docPartList>
    </w:sdtPr>
    <w:sdtEndPr/>
    <w:sdtContent>
      <w:p w14:paraId="0D178FD8" w14:textId="77777777" w:rsidR="007529BB" w:rsidRPr="005E0DF6" w:rsidRDefault="00913354" w:rsidP="009B6D82">
        <w:pPr>
          <w:spacing w:after="900"/>
          <w:jc w:val="right"/>
        </w:pPr>
        <w:r>
          <w:rPr>
            <w:noProof/>
            <w:lang w:val="de-DE" w:eastAsia="de-DE"/>
          </w:rPr>
          <w:drawing>
            <wp:anchor distT="0" distB="0" distL="114300" distR="114300" simplePos="0" relativeHeight="251664384" behindDoc="0" locked="0" layoutInCell="1" allowOverlap="1" wp14:anchorId="1D796FC8" wp14:editId="56C218C2">
              <wp:simplePos x="0" y="0"/>
              <wp:positionH relativeFrom="column">
                <wp:posOffset>4453890</wp:posOffset>
              </wp:positionH>
              <wp:positionV relativeFrom="paragraph">
                <wp:posOffset>-2540</wp:posOffset>
              </wp:positionV>
              <wp:extent cx="900384" cy="28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e.png"/>
                      <pic:cNvPicPr/>
                    </pic:nvPicPr>
                    <pic:blipFill>
                      <a:blip r:embed="rId1">
                        <a:extLst>
                          <a:ext uri="{28A0092B-C50C-407E-A947-70E740481C1C}">
                            <a14:useLocalDpi xmlns:a14="http://schemas.microsoft.com/office/drawing/2010/main" val="0"/>
                          </a:ext>
                        </a:extLst>
                      </a:blip>
                      <a:stretch>
                        <a:fillRect/>
                      </a:stretch>
                    </pic:blipFill>
                    <pic:spPr>
                      <a:xfrm>
                        <a:off x="0" y="0"/>
                        <a:ext cx="900384" cy="288000"/>
                      </a:xfrm>
                      <a:prstGeom prst="rect">
                        <a:avLst/>
                      </a:prstGeom>
                    </pic:spPr>
                  </pic:pic>
                </a:graphicData>
              </a:graphic>
            </wp:anchor>
          </w:drawing>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Logo"/>
      <w:tag w:val="Logo"/>
      <w:id w:val="-161782841"/>
      <w:docPartList>
        <w:docPartGallery w:val="Custom AutoText"/>
        <w:docPartCategory w:val="Logo"/>
      </w:docPartList>
    </w:sdtPr>
    <w:sdtEndPr/>
    <w:sdtContent>
      <w:p w14:paraId="075992E7" w14:textId="77777777" w:rsidR="00030CDC" w:rsidRDefault="008A5AB1" w:rsidP="002350D6">
        <w:pPr>
          <w:pStyle w:val="Kopfzeile"/>
          <w:jc w:val="right"/>
        </w:pPr>
        <w:r>
          <w:rPr>
            <w:noProof/>
            <w:lang w:val="de-DE" w:eastAsia="de-DE"/>
          </w:rPr>
          <w:drawing>
            <wp:anchor distT="0" distB="0" distL="114300" distR="114300" simplePos="0" relativeHeight="251662336" behindDoc="0" locked="0" layoutInCell="1" allowOverlap="1" wp14:anchorId="6F3CA0CB" wp14:editId="03F16F2E">
              <wp:simplePos x="0" y="0"/>
              <wp:positionH relativeFrom="column">
                <wp:posOffset>4453890</wp:posOffset>
              </wp:positionH>
              <wp:positionV relativeFrom="paragraph">
                <wp:posOffset>-2540</wp:posOffset>
              </wp:positionV>
              <wp:extent cx="900384" cy="28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e.png"/>
                      <pic:cNvPicPr/>
                    </pic:nvPicPr>
                    <pic:blipFill>
                      <a:blip r:embed="rId1">
                        <a:extLst>
                          <a:ext uri="{28A0092B-C50C-407E-A947-70E740481C1C}">
                            <a14:useLocalDpi xmlns:a14="http://schemas.microsoft.com/office/drawing/2010/main" val="0"/>
                          </a:ext>
                        </a:extLst>
                      </a:blip>
                      <a:stretch>
                        <a:fillRect/>
                      </a:stretch>
                    </pic:blipFill>
                    <pic:spPr>
                      <a:xfrm>
                        <a:off x="0" y="0"/>
                        <a:ext cx="900384" cy="288000"/>
                      </a:xfrm>
                      <a:prstGeom prst="rect">
                        <a:avLst/>
                      </a:prstGeom>
                    </pic:spPr>
                  </pic:pic>
                </a:graphicData>
              </a:graphic>
            </wp:anchor>
          </w:drawing>
        </w:r>
      </w:p>
    </w:sdtContent>
  </w:sdt>
  <w:p w14:paraId="126550C2" w14:textId="77777777" w:rsidR="00030CDC" w:rsidRDefault="00030CDC" w:rsidP="002350D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24E79"/>
    <w:multiLevelType w:val="hybridMultilevel"/>
    <w:tmpl w:val="00AAD2B0"/>
    <w:lvl w:ilvl="0" w:tplc="4738B1B8">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099A0A5F"/>
    <w:multiLevelType w:val="hybridMultilevel"/>
    <w:tmpl w:val="F2C616AC"/>
    <w:lvl w:ilvl="0" w:tplc="8880379E">
      <w:start w:val="3"/>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B72551F"/>
    <w:multiLevelType w:val="hybridMultilevel"/>
    <w:tmpl w:val="B13A7000"/>
    <w:lvl w:ilvl="0" w:tplc="08070001">
      <w:start w:val="1"/>
      <w:numFmt w:val="bullet"/>
      <w:lvlText w:val=""/>
      <w:lvlJc w:val="left"/>
      <w:pPr>
        <w:ind w:left="720" w:hanging="360"/>
      </w:pPr>
      <w:rPr>
        <w:rFonts w:ascii="Symbol" w:hAnsi="Symbol" w:hint="default"/>
      </w:rPr>
    </w:lvl>
    <w:lvl w:ilvl="1" w:tplc="BB1E07E8">
      <w:start w:val="1"/>
      <w:numFmt w:val="bullet"/>
      <w:lvlText w:val="-"/>
      <w:lvlJc w:val="left"/>
      <w:pPr>
        <w:ind w:left="1440" w:hanging="360"/>
      </w:pPr>
      <w:rPr>
        <w:rFonts w:ascii="Courier New" w:hAnsi="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1647523A"/>
    <w:multiLevelType w:val="hybridMultilevel"/>
    <w:tmpl w:val="A60CB238"/>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BB1E07E8">
      <w:start w:val="1"/>
      <w:numFmt w:val="bullet"/>
      <w:lvlText w:val="-"/>
      <w:lvlJc w:val="left"/>
      <w:pPr>
        <w:ind w:left="2160" w:hanging="360"/>
      </w:pPr>
      <w:rPr>
        <w:rFonts w:ascii="Courier New" w:hAnsi="Courier New"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20B33900"/>
    <w:multiLevelType w:val="multilevel"/>
    <w:tmpl w:val="40AC8D1C"/>
    <w:lvl w:ilvl="0">
      <w:start w:val="1"/>
      <w:numFmt w:val="bullet"/>
      <w:pStyle w:val="Listenabsatz"/>
      <w:lvlText w:val="-"/>
      <w:lvlJc w:val="left"/>
      <w:pPr>
        <w:ind w:left="0" w:hanging="369"/>
      </w:pPr>
      <w:rPr>
        <w:rFonts w:ascii="Courier New" w:hAnsi="Courier New" w:hint="default"/>
      </w:rPr>
    </w:lvl>
    <w:lvl w:ilvl="1">
      <w:start w:val="1"/>
      <w:numFmt w:val="bullet"/>
      <w:lvlText w:val="-"/>
      <w:lvlJc w:val="left"/>
      <w:pPr>
        <w:ind w:left="340" w:hanging="340"/>
      </w:pPr>
      <w:rPr>
        <w:rFonts w:ascii="Courier New" w:hAnsi="Courier New" w:hint="default"/>
      </w:rPr>
    </w:lvl>
    <w:lvl w:ilvl="2">
      <w:start w:val="1"/>
      <w:numFmt w:val="bullet"/>
      <w:lvlText w:val="-"/>
      <w:lvlJc w:val="left"/>
      <w:pPr>
        <w:ind w:left="680" w:hanging="340"/>
      </w:pPr>
      <w:rPr>
        <w:rFonts w:ascii="Courier New" w:hAnsi="Courier New" w:hint="default"/>
      </w:rPr>
    </w:lvl>
    <w:lvl w:ilvl="3">
      <w:start w:val="1"/>
      <w:numFmt w:val="bullet"/>
      <w:lvlText w:val="-"/>
      <w:lvlJc w:val="left"/>
      <w:pPr>
        <w:ind w:left="1021" w:hanging="341"/>
      </w:pPr>
      <w:rPr>
        <w:rFonts w:ascii="Courier New" w:hAnsi="Courier New" w:hint="default"/>
      </w:rPr>
    </w:lvl>
    <w:lvl w:ilvl="4">
      <w:start w:val="1"/>
      <w:numFmt w:val="bullet"/>
      <w:lvlText w:val="-"/>
      <w:lvlJc w:val="left"/>
      <w:pPr>
        <w:ind w:left="1361" w:hanging="340"/>
      </w:pPr>
      <w:rPr>
        <w:rFonts w:ascii="Courier New" w:hAnsi="Courier New" w:hint="default"/>
      </w:rPr>
    </w:lvl>
    <w:lvl w:ilvl="5">
      <w:start w:val="1"/>
      <w:numFmt w:val="bullet"/>
      <w:lvlText w:val="-"/>
      <w:lvlJc w:val="left"/>
      <w:pPr>
        <w:ind w:left="1701" w:hanging="340"/>
      </w:pPr>
      <w:rPr>
        <w:rFonts w:ascii="Courier New" w:hAnsi="Courier New" w:hint="default"/>
      </w:rPr>
    </w:lvl>
    <w:lvl w:ilvl="6">
      <w:start w:val="1"/>
      <w:numFmt w:val="bullet"/>
      <w:lvlText w:val="-"/>
      <w:lvlJc w:val="left"/>
      <w:pPr>
        <w:ind w:left="2041" w:hanging="340"/>
      </w:pPr>
      <w:rPr>
        <w:rFonts w:ascii="Courier New" w:hAnsi="Courier New" w:hint="default"/>
      </w:rPr>
    </w:lvl>
    <w:lvl w:ilvl="7">
      <w:start w:val="1"/>
      <w:numFmt w:val="bullet"/>
      <w:lvlText w:val="-"/>
      <w:lvlJc w:val="left"/>
      <w:pPr>
        <w:ind w:left="2381" w:hanging="340"/>
      </w:pPr>
      <w:rPr>
        <w:rFonts w:ascii="Courier New" w:hAnsi="Courier New" w:hint="default"/>
      </w:rPr>
    </w:lvl>
    <w:lvl w:ilvl="8">
      <w:start w:val="1"/>
      <w:numFmt w:val="bullet"/>
      <w:lvlText w:val="-"/>
      <w:lvlJc w:val="left"/>
      <w:pPr>
        <w:ind w:left="2722" w:hanging="341"/>
      </w:pPr>
      <w:rPr>
        <w:rFonts w:ascii="Courier New" w:hAnsi="Courier New" w:hint="default"/>
      </w:rPr>
    </w:lvl>
  </w:abstractNum>
  <w:abstractNum w:abstractNumId="5">
    <w:nsid w:val="20C14FF1"/>
    <w:multiLevelType w:val="hybridMultilevel"/>
    <w:tmpl w:val="2FCAAA1C"/>
    <w:lvl w:ilvl="0" w:tplc="07688C7E">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36854FF"/>
    <w:multiLevelType w:val="multilevel"/>
    <w:tmpl w:val="316EC102"/>
    <w:lvl w:ilvl="0">
      <w:start w:val="1"/>
      <w:numFmt w:val="decimal"/>
      <w:lvlText w:val="%1"/>
      <w:lvlJc w:val="right"/>
      <w:pPr>
        <w:ind w:left="432" w:hanging="144"/>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3CD61B79"/>
    <w:multiLevelType w:val="hybridMultilevel"/>
    <w:tmpl w:val="64C8E29C"/>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BB1E07E8">
      <w:start w:val="1"/>
      <w:numFmt w:val="bullet"/>
      <w:lvlText w:val="-"/>
      <w:lvlJc w:val="left"/>
      <w:pPr>
        <w:ind w:left="2880" w:hanging="360"/>
      </w:pPr>
      <w:rPr>
        <w:rFonts w:ascii="Courier New" w:hAnsi="Courier New"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3FE445DE"/>
    <w:multiLevelType w:val="hybridMultilevel"/>
    <w:tmpl w:val="2E8E7E78"/>
    <w:lvl w:ilvl="0" w:tplc="F5E6156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401062E1"/>
    <w:multiLevelType w:val="hybridMultilevel"/>
    <w:tmpl w:val="13087C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4C9522CA"/>
    <w:multiLevelType w:val="hybridMultilevel"/>
    <w:tmpl w:val="9BCEA2EE"/>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BB1E07E8">
      <w:start w:val="1"/>
      <w:numFmt w:val="bullet"/>
      <w:lvlText w:val="-"/>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nsid w:val="68ED2AF3"/>
    <w:multiLevelType w:val="hybridMultilevel"/>
    <w:tmpl w:val="DA441A2A"/>
    <w:lvl w:ilvl="0" w:tplc="BB1E07E8">
      <w:start w:val="1"/>
      <w:numFmt w:val="bullet"/>
      <w:lvlText w:val="-"/>
      <w:lvlJc w:val="left"/>
      <w:pPr>
        <w:ind w:left="720" w:hanging="360"/>
      </w:pPr>
      <w:rPr>
        <w:rFonts w:ascii="Courier New" w:hAnsi="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7071686D"/>
    <w:multiLevelType w:val="singleLevel"/>
    <w:tmpl w:val="66F68218"/>
    <w:lvl w:ilvl="0">
      <w:start w:val="2"/>
      <w:numFmt w:val="bullet"/>
      <w:lvlText w:val="-"/>
      <w:lvlJc w:val="left"/>
      <w:pPr>
        <w:tabs>
          <w:tab w:val="num" w:pos="360"/>
        </w:tabs>
        <w:ind w:left="360" w:hanging="360"/>
      </w:pPr>
      <w:rPr>
        <w:rFonts w:ascii="Times New Roman" w:hAnsi="Times New Roman" w:hint="default"/>
      </w:rPr>
    </w:lvl>
  </w:abstractNum>
  <w:abstractNum w:abstractNumId="13">
    <w:nsid w:val="745A02CA"/>
    <w:multiLevelType w:val="hybridMultilevel"/>
    <w:tmpl w:val="87D8E3C8"/>
    <w:lvl w:ilvl="0" w:tplc="FF04CDD4">
      <w:start w:val="1"/>
      <w:numFmt w:val="decimal"/>
      <w:pStyle w:val="berschrift1"/>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6"/>
  </w:num>
  <w:num w:numId="2">
    <w:abstractNumId w:val="9"/>
  </w:num>
  <w:num w:numId="3">
    <w:abstractNumId w:val="0"/>
  </w:num>
  <w:num w:numId="4">
    <w:abstractNumId w:val="2"/>
  </w:num>
  <w:num w:numId="5">
    <w:abstractNumId w:val="11"/>
  </w:num>
  <w:num w:numId="6">
    <w:abstractNumId w:val="3"/>
  </w:num>
  <w:num w:numId="7">
    <w:abstractNumId w:val="7"/>
  </w:num>
  <w:num w:numId="8">
    <w:abstractNumId w:val="10"/>
  </w:num>
  <w:num w:numId="9">
    <w:abstractNumId w:val="4"/>
  </w:num>
  <w:num w:numId="10">
    <w:abstractNumId w:val="13"/>
  </w:num>
  <w:num w:numId="11">
    <w:abstractNumId w:val="1"/>
  </w:num>
  <w:num w:numId="12">
    <w:abstractNumId w:val="12"/>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utoTextsAlreadyFilled" w:val="True"/>
  </w:docVars>
  <w:rsids>
    <w:rsidRoot w:val="00E30A13"/>
    <w:rsid w:val="00004A5A"/>
    <w:rsid w:val="00005A77"/>
    <w:rsid w:val="00005EDA"/>
    <w:rsid w:val="00012464"/>
    <w:rsid w:val="000128CA"/>
    <w:rsid w:val="000201E3"/>
    <w:rsid w:val="000236D0"/>
    <w:rsid w:val="00023DEB"/>
    <w:rsid w:val="00030CDC"/>
    <w:rsid w:val="0003572E"/>
    <w:rsid w:val="00036E20"/>
    <w:rsid w:val="000408B2"/>
    <w:rsid w:val="00040E05"/>
    <w:rsid w:val="00041F01"/>
    <w:rsid w:val="000438DC"/>
    <w:rsid w:val="00043AE3"/>
    <w:rsid w:val="00045640"/>
    <w:rsid w:val="0004600A"/>
    <w:rsid w:val="00055674"/>
    <w:rsid w:val="00056111"/>
    <w:rsid w:val="00061EE4"/>
    <w:rsid w:val="00074241"/>
    <w:rsid w:val="000749D2"/>
    <w:rsid w:val="00077164"/>
    <w:rsid w:val="00077C33"/>
    <w:rsid w:val="000822AE"/>
    <w:rsid w:val="00092398"/>
    <w:rsid w:val="00095A62"/>
    <w:rsid w:val="0009678D"/>
    <w:rsid w:val="000A0C73"/>
    <w:rsid w:val="000A1939"/>
    <w:rsid w:val="000A408F"/>
    <w:rsid w:val="000B4174"/>
    <w:rsid w:val="000B4D1C"/>
    <w:rsid w:val="000C0D40"/>
    <w:rsid w:val="000C1770"/>
    <w:rsid w:val="000C3C46"/>
    <w:rsid w:val="000C7C7B"/>
    <w:rsid w:val="000D511F"/>
    <w:rsid w:val="000D54BD"/>
    <w:rsid w:val="000E2423"/>
    <w:rsid w:val="000E2D96"/>
    <w:rsid w:val="000E3DE4"/>
    <w:rsid w:val="000E5F67"/>
    <w:rsid w:val="000E7D74"/>
    <w:rsid w:val="000F5070"/>
    <w:rsid w:val="001015C7"/>
    <w:rsid w:val="00104186"/>
    <w:rsid w:val="0010755C"/>
    <w:rsid w:val="001075B0"/>
    <w:rsid w:val="00110878"/>
    <w:rsid w:val="00116C59"/>
    <w:rsid w:val="001226F9"/>
    <w:rsid w:val="00122EF6"/>
    <w:rsid w:val="00123A48"/>
    <w:rsid w:val="0012456D"/>
    <w:rsid w:val="00124ACF"/>
    <w:rsid w:val="001251C5"/>
    <w:rsid w:val="00125C11"/>
    <w:rsid w:val="001275E7"/>
    <w:rsid w:val="00127D82"/>
    <w:rsid w:val="001305A3"/>
    <w:rsid w:val="00130D8B"/>
    <w:rsid w:val="00136EE6"/>
    <w:rsid w:val="00145B65"/>
    <w:rsid w:val="0014685F"/>
    <w:rsid w:val="00160870"/>
    <w:rsid w:val="00161D6A"/>
    <w:rsid w:val="001668C8"/>
    <w:rsid w:val="001677A9"/>
    <w:rsid w:val="00170CC0"/>
    <w:rsid w:val="00170FA8"/>
    <w:rsid w:val="00171978"/>
    <w:rsid w:val="00173112"/>
    <w:rsid w:val="00175112"/>
    <w:rsid w:val="001751C3"/>
    <w:rsid w:val="00182EF3"/>
    <w:rsid w:val="00183B14"/>
    <w:rsid w:val="00185C03"/>
    <w:rsid w:val="001948D0"/>
    <w:rsid w:val="001A2A20"/>
    <w:rsid w:val="001A2FB2"/>
    <w:rsid w:val="001A2FC0"/>
    <w:rsid w:val="001A3114"/>
    <w:rsid w:val="001B1F80"/>
    <w:rsid w:val="001B2DEC"/>
    <w:rsid w:val="001B319C"/>
    <w:rsid w:val="001B7A49"/>
    <w:rsid w:val="001C665C"/>
    <w:rsid w:val="001D4027"/>
    <w:rsid w:val="001D55AD"/>
    <w:rsid w:val="001E04F8"/>
    <w:rsid w:val="001F0AA9"/>
    <w:rsid w:val="001F5C48"/>
    <w:rsid w:val="001F5CF0"/>
    <w:rsid w:val="001F71A0"/>
    <w:rsid w:val="00201500"/>
    <w:rsid w:val="00201602"/>
    <w:rsid w:val="00202BC4"/>
    <w:rsid w:val="00205CD6"/>
    <w:rsid w:val="00210093"/>
    <w:rsid w:val="0021360A"/>
    <w:rsid w:val="00214A2E"/>
    <w:rsid w:val="00216500"/>
    <w:rsid w:val="002203A5"/>
    <w:rsid w:val="00223BEC"/>
    <w:rsid w:val="00226EFE"/>
    <w:rsid w:val="00227F94"/>
    <w:rsid w:val="002327ED"/>
    <w:rsid w:val="00233344"/>
    <w:rsid w:val="002350D6"/>
    <w:rsid w:val="00235790"/>
    <w:rsid w:val="00237D77"/>
    <w:rsid w:val="0024574B"/>
    <w:rsid w:val="002458B2"/>
    <w:rsid w:val="00245F37"/>
    <w:rsid w:val="00247D3C"/>
    <w:rsid w:val="0025246B"/>
    <w:rsid w:val="00252AA1"/>
    <w:rsid w:val="00260001"/>
    <w:rsid w:val="00261B26"/>
    <w:rsid w:val="002625CD"/>
    <w:rsid w:val="00262BCE"/>
    <w:rsid w:val="00267E43"/>
    <w:rsid w:val="002706E6"/>
    <w:rsid w:val="00271A95"/>
    <w:rsid w:val="00273B0D"/>
    <w:rsid w:val="00284FCD"/>
    <w:rsid w:val="00285049"/>
    <w:rsid w:val="002869B2"/>
    <w:rsid w:val="002929FC"/>
    <w:rsid w:val="00293C0B"/>
    <w:rsid w:val="00293DA0"/>
    <w:rsid w:val="00293E90"/>
    <w:rsid w:val="00295E0C"/>
    <w:rsid w:val="002A1A5A"/>
    <w:rsid w:val="002A37F0"/>
    <w:rsid w:val="002A51A4"/>
    <w:rsid w:val="002A626C"/>
    <w:rsid w:val="002A7602"/>
    <w:rsid w:val="002B40AF"/>
    <w:rsid w:val="002B52AA"/>
    <w:rsid w:val="002B5C97"/>
    <w:rsid w:val="002B5EB9"/>
    <w:rsid w:val="002B6AAC"/>
    <w:rsid w:val="002C53AC"/>
    <w:rsid w:val="002D2457"/>
    <w:rsid w:val="002D2960"/>
    <w:rsid w:val="002D2B37"/>
    <w:rsid w:val="002D2F4C"/>
    <w:rsid w:val="002D3235"/>
    <w:rsid w:val="002D693C"/>
    <w:rsid w:val="002D6A1C"/>
    <w:rsid w:val="002E3A43"/>
    <w:rsid w:val="002E4361"/>
    <w:rsid w:val="002F1476"/>
    <w:rsid w:val="002F3C5E"/>
    <w:rsid w:val="002F5B4C"/>
    <w:rsid w:val="002F630F"/>
    <w:rsid w:val="002F63D4"/>
    <w:rsid w:val="00300740"/>
    <w:rsid w:val="00300B43"/>
    <w:rsid w:val="00300BDA"/>
    <w:rsid w:val="00305196"/>
    <w:rsid w:val="00305699"/>
    <w:rsid w:val="00305987"/>
    <w:rsid w:val="003071D8"/>
    <w:rsid w:val="00310C0F"/>
    <w:rsid w:val="003117B7"/>
    <w:rsid w:val="003147C1"/>
    <w:rsid w:val="00322BF4"/>
    <w:rsid w:val="0032358B"/>
    <w:rsid w:val="00323E6B"/>
    <w:rsid w:val="00324431"/>
    <w:rsid w:val="003318A0"/>
    <w:rsid w:val="00333070"/>
    <w:rsid w:val="00334BB8"/>
    <w:rsid w:val="003352F8"/>
    <w:rsid w:val="00341E81"/>
    <w:rsid w:val="00347CC9"/>
    <w:rsid w:val="00350CA0"/>
    <w:rsid w:val="0036617F"/>
    <w:rsid w:val="0037312A"/>
    <w:rsid w:val="00375C40"/>
    <w:rsid w:val="00377D3C"/>
    <w:rsid w:val="003809D9"/>
    <w:rsid w:val="0038230B"/>
    <w:rsid w:val="00383125"/>
    <w:rsid w:val="00393797"/>
    <w:rsid w:val="00393D91"/>
    <w:rsid w:val="00396285"/>
    <w:rsid w:val="003A3D62"/>
    <w:rsid w:val="003B2053"/>
    <w:rsid w:val="003B6CA8"/>
    <w:rsid w:val="003C52A1"/>
    <w:rsid w:val="003D7E80"/>
    <w:rsid w:val="003E15FC"/>
    <w:rsid w:val="003E1E72"/>
    <w:rsid w:val="003E2B94"/>
    <w:rsid w:val="003E3AAA"/>
    <w:rsid w:val="003E3D3A"/>
    <w:rsid w:val="003E3F35"/>
    <w:rsid w:val="003E62A8"/>
    <w:rsid w:val="003F1DFF"/>
    <w:rsid w:val="003F20AD"/>
    <w:rsid w:val="003F5107"/>
    <w:rsid w:val="00400274"/>
    <w:rsid w:val="004059B6"/>
    <w:rsid w:val="004076B4"/>
    <w:rsid w:val="0041189F"/>
    <w:rsid w:val="00420B81"/>
    <w:rsid w:val="004228C0"/>
    <w:rsid w:val="00423A55"/>
    <w:rsid w:val="00423AF5"/>
    <w:rsid w:val="0043227E"/>
    <w:rsid w:val="0043250E"/>
    <w:rsid w:val="00433CB5"/>
    <w:rsid w:val="004372E3"/>
    <w:rsid w:val="00442A31"/>
    <w:rsid w:val="00442B90"/>
    <w:rsid w:val="004451A8"/>
    <w:rsid w:val="0044527A"/>
    <w:rsid w:val="004471EA"/>
    <w:rsid w:val="004516AF"/>
    <w:rsid w:val="0045548D"/>
    <w:rsid w:val="00461C98"/>
    <w:rsid w:val="00461F60"/>
    <w:rsid w:val="00465564"/>
    <w:rsid w:val="00466C7D"/>
    <w:rsid w:val="004715F8"/>
    <w:rsid w:val="0047420B"/>
    <w:rsid w:val="00486B31"/>
    <w:rsid w:val="00486F7D"/>
    <w:rsid w:val="00490CB3"/>
    <w:rsid w:val="00492888"/>
    <w:rsid w:val="00493699"/>
    <w:rsid w:val="0049519C"/>
    <w:rsid w:val="004A1BA7"/>
    <w:rsid w:val="004A4F86"/>
    <w:rsid w:val="004A5365"/>
    <w:rsid w:val="004B3F1D"/>
    <w:rsid w:val="004B4882"/>
    <w:rsid w:val="004C22C1"/>
    <w:rsid w:val="004C487B"/>
    <w:rsid w:val="004D0FC4"/>
    <w:rsid w:val="004D26D8"/>
    <w:rsid w:val="004D6D95"/>
    <w:rsid w:val="004E1CAE"/>
    <w:rsid w:val="004E1D05"/>
    <w:rsid w:val="004E3FA1"/>
    <w:rsid w:val="004E6ED0"/>
    <w:rsid w:val="004E7628"/>
    <w:rsid w:val="004F25C3"/>
    <w:rsid w:val="004F5EA5"/>
    <w:rsid w:val="004F7B6D"/>
    <w:rsid w:val="00501CC1"/>
    <w:rsid w:val="00512447"/>
    <w:rsid w:val="005170CB"/>
    <w:rsid w:val="0052653C"/>
    <w:rsid w:val="005354A0"/>
    <w:rsid w:val="00540F1A"/>
    <w:rsid w:val="00541FC6"/>
    <w:rsid w:val="00542B6F"/>
    <w:rsid w:val="005447FC"/>
    <w:rsid w:val="00547CB9"/>
    <w:rsid w:val="00550E03"/>
    <w:rsid w:val="00551266"/>
    <w:rsid w:val="0055390D"/>
    <w:rsid w:val="005557D7"/>
    <w:rsid w:val="00555EE4"/>
    <w:rsid w:val="005625F0"/>
    <w:rsid w:val="005643CF"/>
    <w:rsid w:val="00565DF2"/>
    <w:rsid w:val="00570EA2"/>
    <w:rsid w:val="0057358B"/>
    <w:rsid w:val="00576AA7"/>
    <w:rsid w:val="00580DDC"/>
    <w:rsid w:val="00580E34"/>
    <w:rsid w:val="00581798"/>
    <w:rsid w:val="00582078"/>
    <w:rsid w:val="005825FD"/>
    <w:rsid w:val="00583C45"/>
    <w:rsid w:val="00585177"/>
    <w:rsid w:val="00585404"/>
    <w:rsid w:val="00593AAF"/>
    <w:rsid w:val="005A214F"/>
    <w:rsid w:val="005A33F1"/>
    <w:rsid w:val="005A5994"/>
    <w:rsid w:val="005B0FC0"/>
    <w:rsid w:val="005B1A87"/>
    <w:rsid w:val="005B228A"/>
    <w:rsid w:val="005B4A77"/>
    <w:rsid w:val="005B4DE4"/>
    <w:rsid w:val="005B5E3D"/>
    <w:rsid w:val="005B6180"/>
    <w:rsid w:val="005C3E34"/>
    <w:rsid w:val="005C7B9D"/>
    <w:rsid w:val="005D1FBE"/>
    <w:rsid w:val="005D2E04"/>
    <w:rsid w:val="005D33D1"/>
    <w:rsid w:val="005D5859"/>
    <w:rsid w:val="005D63EC"/>
    <w:rsid w:val="005D66BF"/>
    <w:rsid w:val="005D7AE4"/>
    <w:rsid w:val="005E0DF6"/>
    <w:rsid w:val="005E659E"/>
    <w:rsid w:val="005E772B"/>
    <w:rsid w:val="005F26F5"/>
    <w:rsid w:val="005F394B"/>
    <w:rsid w:val="005F5FA7"/>
    <w:rsid w:val="0060050B"/>
    <w:rsid w:val="006063A5"/>
    <w:rsid w:val="00607667"/>
    <w:rsid w:val="00611B24"/>
    <w:rsid w:val="006205C6"/>
    <w:rsid w:val="0062067E"/>
    <w:rsid w:val="00622EAD"/>
    <w:rsid w:val="00633345"/>
    <w:rsid w:val="00634201"/>
    <w:rsid w:val="0063435F"/>
    <w:rsid w:val="00634E73"/>
    <w:rsid w:val="00637547"/>
    <w:rsid w:val="006402FB"/>
    <w:rsid w:val="00644745"/>
    <w:rsid w:val="006469B7"/>
    <w:rsid w:val="00646B9E"/>
    <w:rsid w:val="00647E1D"/>
    <w:rsid w:val="00652EEA"/>
    <w:rsid w:val="006610B8"/>
    <w:rsid w:val="00663741"/>
    <w:rsid w:val="00663F19"/>
    <w:rsid w:val="006652BB"/>
    <w:rsid w:val="00666A3F"/>
    <w:rsid w:val="00671443"/>
    <w:rsid w:val="00671734"/>
    <w:rsid w:val="00673912"/>
    <w:rsid w:val="00676EB9"/>
    <w:rsid w:val="0068287A"/>
    <w:rsid w:val="00687EBB"/>
    <w:rsid w:val="0069332C"/>
    <w:rsid w:val="00696CA7"/>
    <w:rsid w:val="00697575"/>
    <w:rsid w:val="00697BBF"/>
    <w:rsid w:val="006A07DC"/>
    <w:rsid w:val="006A0DDC"/>
    <w:rsid w:val="006A0E55"/>
    <w:rsid w:val="006A1A0D"/>
    <w:rsid w:val="006A3EEA"/>
    <w:rsid w:val="006A3FE5"/>
    <w:rsid w:val="006A4F6D"/>
    <w:rsid w:val="006A675C"/>
    <w:rsid w:val="006A6AED"/>
    <w:rsid w:val="006B1338"/>
    <w:rsid w:val="006C1285"/>
    <w:rsid w:val="006C1A69"/>
    <w:rsid w:val="006C4FEE"/>
    <w:rsid w:val="006C6062"/>
    <w:rsid w:val="006C6F8A"/>
    <w:rsid w:val="006C7729"/>
    <w:rsid w:val="006D5517"/>
    <w:rsid w:val="006E0D3F"/>
    <w:rsid w:val="006E0E8F"/>
    <w:rsid w:val="006E4810"/>
    <w:rsid w:val="006E5182"/>
    <w:rsid w:val="006E7833"/>
    <w:rsid w:val="006E79AA"/>
    <w:rsid w:val="006F0F94"/>
    <w:rsid w:val="006F2389"/>
    <w:rsid w:val="006F2927"/>
    <w:rsid w:val="00703930"/>
    <w:rsid w:val="007100EA"/>
    <w:rsid w:val="007109BF"/>
    <w:rsid w:val="00710A5B"/>
    <w:rsid w:val="00711204"/>
    <w:rsid w:val="00711D8D"/>
    <w:rsid w:val="00714AC4"/>
    <w:rsid w:val="007162B8"/>
    <w:rsid w:val="00716B72"/>
    <w:rsid w:val="00721155"/>
    <w:rsid w:val="0072346F"/>
    <w:rsid w:val="0072397F"/>
    <w:rsid w:val="007246E3"/>
    <w:rsid w:val="007322FE"/>
    <w:rsid w:val="00732B93"/>
    <w:rsid w:val="00735623"/>
    <w:rsid w:val="00736B80"/>
    <w:rsid w:val="00746B41"/>
    <w:rsid w:val="007529BB"/>
    <w:rsid w:val="00753938"/>
    <w:rsid w:val="00760493"/>
    <w:rsid w:val="0076364A"/>
    <w:rsid w:val="00764552"/>
    <w:rsid w:val="00764969"/>
    <w:rsid w:val="00765713"/>
    <w:rsid w:val="007658F8"/>
    <w:rsid w:val="0076643D"/>
    <w:rsid w:val="00766F43"/>
    <w:rsid w:val="0076764A"/>
    <w:rsid w:val="00772DD9"/>
    <w:rsid w:val="00774A48"/>
    <w:rsid w:val="007818DB"/>
    <w:rsid w:val="0078399B"/>
    <w:rsid w:val="007839E3"/>
    <w:rsid w:val="007849DF"/>
    <w:rsid w:val="00785569"/>
    <w:rsid w:val="0079024D"/>
    <w:rsid w:val="0079204C"/>
    <w:rsid w:val="00792B99"/>
    <w:rsid w:val="007A03FA"/>
    <w:rsid w:val="007A056D"/>
    <w:rsid w:val="007A3A84"/>
    <w:rsid w:val="007B19ED"/>
    <w:rsid w:val="007B43F0"/>
    <w:rsid w:val="007C1E45"/>
    <w:rsid w:val="007C33AF"/>
    <w:rsid w:val="007D0ACA"/>
    <w:rsid w:val="007D4F7B"/>
    <w:rsid w:val="007E0037"/>
    <w:rsid w:val="007E04B9"/>
    <w:rsid w:val="007E2223"/>
    <w:rsid w:val="007E37AA"/>
    <w:rsid w:val="007F38D7"/>
    <w:rsid w:val="007F6BD0"/>
    <w:rsid w:val="00804E8B"/>
    <w:rsid w:val="00806C40"/>
    <w:rsid w:val="00810CC8"/>
    <w:rsid w:val="00812E8A"/>
    <w:rsid w:val="00816503"/>
    <w:rsid w:val="00820C62"/>
    <w:rsid w:val="0082580B"/>
    <w:rsid w:val="008263E7"/>
    <w:rsid w:val="008274BA"/>
    <w:rsid w:val="00833299"/>
    <w:rsid w:val="00833AE0"/>
    <w:rsid w:val="00834E4B"/>
    <w:rsid w:val="00836541"/>
    <w:rsid w:val="00836BBA"/>
    <w:rsid w:val="0083739C"/>
    <w:rsid w:val="008462A2"/>
    <w:rsid w:val="00847519"/>
    <w:rsid w:val="00854F06"/>
    <w:rsid w:val="0085671F"/>
    <w:rsid w:val="008619D8"/>
    <w:rsid w:val="00863992"/>
    <w:rsid w:val="00866EEE"/>
    <w:rsid w:val="00871188"/>
    <w:rsid w:val="00872927"/>
    <w:rsid w:val="0087339D"/>
    <w:rsid w:val="00873F6F"/>
    <w:rsid w:val="0087526B"/>
    <w:rsid w:val="008843FB"/>
    <w:rsid w:val="00884C6F"/>
    <w:rsid w:val="00885BD0"/>
    <w:rsid w:val="00892322"/>
    <w:rsid w:val="008A0F26"/>
    <w:rsid w:val="008A356B"/>
    <w:rsid w:val="008A5AB1"/>
    <w:rsid w:val="008B1986"/>
    <w:rsid w:val="008B2EDA"/>
    <w:rsid w:val="008B4216"/>
    <w:rsid w:val="008B5FED"/>
    <w:rsid w:val="008B7FF9"/>
    <w:rsid w:val="008C0539"/>
    <w:rsid w:val="008C251E"/>
    <w:rsid w:val="008C7D12"/>
    <w:rsid w:val="008D09DF"/>
    <w:rsid w:val="008D22E1"/>
    <w:rsid w:val="008D3561"/>
    <w:rsid w:val="008D40BB"/>
    <w:rsid w:val="008E3870"/>
    <w:rsid w:val="008E38E7"/>
    <w:rsid w:val="008E6A29"/>
    <w:rsid w:val="008E7BB6"/>
    <w:rsid w:val="008F27EF"/>
    <w:rsid w:val="008F38C7"/>
    <w:rsid w:val="008F7E02"/>
    <w:rsid w:val="00901124"/>
    <w:rsid w:val="00903E12"/>
    <w:rsid w:val="00905D06"/>
    <w:rsid w:val="00907DBA"/>
    <w:rsid w:val="009126E8"/>
    <w:rsid w:val="00913354"/>
    <w:rsid w:val="00917843"/>
    <w:rsid w:val="009209D9"/>
    <w:rsid w:val="00921EC3"/>
    <w:rsid w:val="00922A45"/>
    <w:rsid w:val="009261AD"/>
    <w:rsid w:val="009336DF"/>
    <w:rsid w:val="0093446D"/>
    <w:rsid w:val="009405B6"/>
    <w:rsid w:val="00945493"/>
    <w:rsid w:val="00947FAB"/>
    <w:rsid w:val="00953172"/>
    <w:rsid w:val="00953626"/>
    <w:rsid w:val="00953A97"/>
    <w:rsid w:val="00954B4D"/>
    <w:rsid w:val="00954FF8"/>
    <w:rsid w:val="0095553F"/>
    <w:rsid w:val="00956308"/>
    <w:rsid w:val="00960EF3"/>
    <w:rsid w:val="00963260"/>
    <w:rsid w:val="00963D8F"/>
    <w:rsid w:val="00965224"/>
    <w:rsid w:val="00965D98"/>
    <w:rsid w:val="00967EA7"/>
    <w:rsid w:val="00971716"/>
    <w:rsid w:val="00974447"/>
    <w:rsid w:val="00976867"/>
    <w:rsid w:val="009774B8"/>
    <w:rsid w:val="009778A5"/>
    <w:rsid w:val="009807E8"/>
    <w:rsid w:val="00980C5F"/>
    <w:rsid w:val="00985F46"/>
    <w:rsid w:val="00986308"/>
    <w:rsid w:val="0098751A"/>
    <w:rsid w:val="00987E46"/>
    <w:rsid w:val="00991E27"/>
    <w:rsid w:val="0099322A"/>
    <w:rsid w:val="00996306"/>
    <w:rsid w:val="00996D0F"/>
    <w:rsid w:val="0099742D"/>
    <w:rsid w:val="00997B72"/>
    <w:rsid w:val="009A0267"/>
    <w:rsid w:val="009B3D59"/>
    <w:rsid w:val="009B3F57"/>
    <w:rsid w:val="009B6D82"/>
    <w:rsid w:val="009C158D"/>
    <w:rsid w:val="009C298A"/>
    <w:rsid w:val="009C2D52"/>
    <w:rsid w:val="009D31E3"/>
    <w:rsid w:val="009D3991"/>
    <w:rsid w:val="009D4140"/>
    <w:rsid w:val="009D5925"/>
    <w:rsid w:val="009D5C29"/>
    <w:rsid w:val="009D7C23"/>
    <w:rsid w:val="009E0996"/>
    <w:rsid w:val="009E3079"/>
    <w:rsid w:val="009E3518"/>
    <w:rsid w:val="009E3B92"/>
    <w:rsid w:val="009E4405"/>
    <w:rsid w:val="00A0030B"/>
    <w:rsid w:val="00A12FA3"/>
    <w:rsid w:val="00A25A37"/>
    <w:rsid w:val="00A26320"/>
    <w:rsid w:val="00A301C7"/>
    <w:rsid w:val="00A328D1"/>
    <w:rsid w:val="00A354AD"/>
    <w:rsid w:val="00A412D1"/>
    <w:rsid w:val="00A42A9C"/>
    <w:rsid w:val="00A43C12"/>
    <w:rsid w:val="00A44ADC"/>
    <w:rsid w:val="00A50A87"/>
    <w:rsid w:val="00A5359E"/>
    <w:rsid w:val="00A53E86"/>
    <w:rsid w:val="00A54AC8"/>
    <w:rsid w:val="00A54EC4"/>
    <w:rsid w:val="00A56DE2"/>
    <w:rsid w:val="00A5788C"/>
    <w:rsid w:val="00A61E8A"/>
    <w:rsid w:val="00A6420A"/>
    <w:rsid w:val="00A65D28"/>
    <w:rsid w:val="00A673A9"/>
    <w:rsid w:val="00A678AD"/>
    <w:rsid w:val="00A816F6"/>
    <w:rsid w:val="00A82CB4"/>
    <w:rsid w:val="00A9010A"/>
    <w:rsid w:val="00A90E74"/>
    <w:rsid w:val="00A97277"/>
    <w:rsid w:val="00A9728F"/>
    <w:rsid w:val="00AA21E4"/>
    <w:rsid w:val="00AA3A42"/>
    <w:rsid w:val="00AA4678"/>
    <w:rsid w:val="00AA58C3"/>
    <w:rsid w:val="00AB037D"/>
    <w:rsid w:val="00AB3AC0"/>
    <w:rsid w:val="00AC6386"/>
    <w:rsid w:val="00AC749B"/>
    <w:rsid w:val="00AC769E"/>
    <w:rsid w:val="00AD1084"/>
    <w:rsid w:val="00AD3D24"/>
    <w:rsid w:val="00AD52B5"/>
    <w:rsid w:val="00AD5D8A"/>
    <w:rsid w:val="00AD7DFC"/>
    <w:rsid w:val="00AE3411"/>
    <w:rsid w:val="00AE3628"/>
    <w:rsid w:val="00AE6067"/>
    <w:rsid w:val="00AF4F77"/>
    <w:rsid w:val="00AF589C"/>
    <w:rsid w:val="00AF6F78"/>
    <w:rsid w:val="00B024B6"/>
    <w:rsid w:val="00B02F44"/>
    <w:rsid w:val="00B05C0D"/>
    <w:rsid w:val="00B06D84"/>
    <w:rsid w:val="00B1373D"/>
    <w:rsid w:val="00B15205"/>
    <w:rsid w:val="00B17C35"/>
    <w:rsid w:val="00B24161"/>
    <w:rsid w:val="00B244D8"/>
    <w:rsid w:val="00B24AF9"/>
    <w:rsid w:val="00B266DE"/>
    <w:rsid w:val="00B26D18"/>
    <w:rsid w:val="00B27125"/>
    <w:rsid w:val="00B30284"/>
    <w:rsid w:val="00B3195A"/>
    <w:rsid w:val="00B31B73"/>
    <w:rsid w:val="00B342EE"/>
    <w:rsid w:val="00B374B9"/>
    <w:rsid w:val="00B40333"/>
    <w:rsid w:val="00B4692A"/>
    <w:rsid w:val="00B46F56"/>
    <w:rsid w:val="00B5179B"/>
    <w:rsid w:val="00B56879"/>
    <w:rsid w:val="00B63E98"/>
    <w:rsid w:val="00B65E08"/>
    <w:rsid w:val="00B66375"/>
    <w:rsid w:val="00B70D26"/>
    <w:rsid w:val="00B720F3"/>
    <w:rsid w:val="00B73AFD"/>
    <w:rsid w:val="00B750C3"/>
    <w:rsid w:val="00B76B03"/>
    <w:rsid w:val="00B76B48"/>
    <w:rsid w:val="00B77045"/>
    <w:rsid w:val="00B774C8"/>
    <w:rsid w:val="00B82B30"/>
    <w:rsid w:val="00B8704E"/>
    <w:rsid w:val="00BA26BA"/>
    <w:rsid w:val="00BA53A2"/>
    <w:rsid w:val="00BB0BA1"/>
    <w:rsid w:val="00BB5B1A"/>
    <w:rsid w:val="00BB6318"/>
    <w:rsid w:val="00BB643D"/>
    <w:rsid w:val="00BC62AC"/>
    <w:rsid w:val="00BD1949"/>
    <w:rsid w:val="00BE3BD9"/>
    <w:rsid w:val="00BE3D44"/>
    <w:rsid w:val="00BE49B2"/>
    <w:rsid w:val="00BE4AEE"/>
    <w:rsid w:val="00BE665E"/>
    <w:rsid w:val="00BE7AEF"/>
    <w:rsid w:val="00BF06CB"/>
    <w:rsid w:val="00BF6A7F"/>
    <w:rsid w:val="00C0282A"/>
    <w:rsid w:val="00C03077"/>
    <w:rsid w:val="00C04C19"/>
    <w:rsid w:val="00C064BD"/>
    <w:rsid w:val="00C11FFD"/>
    <w:rsid w:val="00C13E18"/>
    <w:rsid w:val="00C211B5"/>
    <w:rsid w:val="00C2493B"/>
    <w:rsid w:val="00C2610D"/>
    <w:rsid w:val="00C30B39"/>
    <w:rsid w:val="00C32915"/>
    <w:rsid w:val="00C339CB"/>
    <w:rsid w:val="00C36547"/>
    <w:rsid w:val="00C45327"/>
    <w:rsid w:val="00C45FD1"/>
    <w:rsid w:val="00C46057"/>
    <w:rsid w:val="00C4781E"/>
    <w:rsid w:val="00C47E80"/>
    <w:rsid w:val="00C507C6"/>
    <w:rsid w:val="00C53238"/>
    <w:rsid w:val="00C564D9"/>
    <w:rsid w:val="00C56984"/>
    <w:rsid w:val="00C56EBD"/>
    <w:rsid w:val="00C571DD"/>
    <w:rsid w:val="00C623FE"/>
    <w:rsid w:val="00C63878"/>
    <w:rsid w:val="00C63A6B"/>
    <w:rsid w:val="00C63B07"/>
    <w:rsid w:val="00C66E4C"/>
    <w:rsid w:val="00C7075A"/>
    <w:rsid w:val="00C73105"/>
    <w:rsid w:val="00C73479"/>
    <w:rsid w:val="00C76CA7"/>
    <w:rsid w:val="00C817D3"/>
    <w:rsid w:val="00C83A8C"/>
    <w:rsid w:val="00C85AAF"/>
    <w:rsid w:val="00C863EE"/>
    <w:rsid w:val="00C8722C"/>
    <w:rsid w:val="00C8738B"/>
    <w:rsid w:val="00C92104"/>
    <w:rsid w:val="00C9299F"/>
    <w:rsid w:val="00C9668A"/>
    <w:rsid w:val="00C96CE8"/>
    <w:rsid w:val="00CA2F4F"/>
    <w:rsid w:val="00CA638C"/>
    <w:rsid w:val="00CA6E7F"/>
    <w:rsid w:val="00CB18FE"/>
    <w:rsid w:val="00CC0186"/>
    <w:rsid w:val="00CC0262"/>
    <w:rsid w:val="00CC34E7"/>
    <w:rsid w:val="00CC3816"/>
    <w:rsid w:val="00CC4E03"/>
    <w:rsid w:val="00CC51D0"/>
    <w:rsid w:val="00CD197B"/>
    <w:rsid w:val="00CE12F8"/>
    <w:rsid w:val="00CE1475"/>
    <w:rsid w:val="00CE2698"/>
    <w:rsid w:val="00CE2C5D"/>
    <w:rsid w:val="00CF1357"/>
    <w:rsid w:val="00CF5505"/>
    <w:rsid w:val="00CF792B"/>
    <w:rsid w:val="00D013D2"/>
    <w:rsid w:val="00D0281E"/>
    <w:rsid w:val="00D02E99"/>
    <w:rsid w:val="00D07DEF"/>
    <w:rsid w:val="00D11EC2"/>
    <w:rsid w:val="00D15426"/>
    <w:rsid w:val="00D16D04"/>
    <w:rsid w:val="00D20CAD"/>
    <w:rsid w:val="00D21B9A"/>
    <w:rsid w:val="00D27979"/>
    <w:rsid w:val="00D30052"/>
    <w:rsid w:val="00D32C3C"/>
    <w:rsid w:val="00D32F4C"/>
    <w:rsid w:val="00D40901"/>
    <w:rsid w:val="00D40B58"/>
    <w:rsid w:val="00D4326F"/>
    <w:rsid w:val="00D45F40"/>
    <w:rsid w:val="00D47751"/>
    <w:rsid w:val="00D50B7A"/>
    <w:rsid w:val="00D55A41"/>
    <w:rsid w:val="00D56DAD"/>
    <w:rsid w:val="00D6210A"/>
    <w:rsid w:val="00D67BDB"/>
    <w:rsid w:val="00D73E5F"/>
    <w:rsid w:val="00D75C13"/>
    <w:rsid w:val="00D80137"/>
    <w:rsid w:val="00D85A97"/>
    <w:rsid w:val="00D96432"/>
    <w:rsid w:val="00D97765"/>
    <w:rsid w:val="00D97846"/>
    <w:rsid w:val="00DA0DF6"/>
    <w:rsid w:val="00DA7BD1"/>
    <w:rsid w:val="00DC0E02"/>
    <w:rsid w:val="00DD3658"/>
    <w:rsid w:val="00DF0A7F"/>
    <w:rsid w:val="00DF65B8"/>
    <w:rsid w:val="00E0034D"/>
    <w:rsid w:val="00E01213"/>
    <w:rsid w:val="00E0258B"/>
    <w:rsid w:val="00E02E39"/>
    <w:rsid w:val="00E07BE8"/>
    <w:rsid w:val="00E15D47"/>
    <w:rsid w:val="00E204F1"/>
    <w:rsid w:val="00E2325E"/>
    <w:rsid w:val="00E242E7"/>
    <w:rsid w:val="00E258DA"/>
    <w:rsid w:val="00E26F58"/>
    <w:rsid w:val="00E26FD4"/>
    <w:rsid w:val="00E30A13"/>
    <w:rsid w:val="00E42C66"/>
    <w:rsid w:val="00E44705"/>
    <w:rsid w:val="00E511BD"/>
    <w:rsid w:val="00E53B66"/>
    <w:rsid w:val="00E5588B"/>
    <w:rsid w:val="00E558DD"/>
    <w:rsid w:val="00E56CD5"/>
    <w:rsid w:val="00E57D2A"/>
    <w:rsid w:val="00E621D7"/>
    <w:rsid w:val="00E6344C"/>
    <w:rsid w:val="00E666F7"/>
    <w:rsid w:val="00E700EB"/>
    <w:rsid w:val="00E708E5"/>
    <w:rsid w:val="00E71AEC"/>
    <w:rsid w:val="00E71C21"/>
    <w:rsid w:val="00E74FD2"/>
    <w:rsid w:val="00E75C7F"/>
    <w:rsid w:val="00E767AF"/>
    <w:rsid w:val="00E831C5"/>
    <w:rsid w:val="00E84477"/>
    <w:rsid w:val="00E94128"/>
    <w:rsid w:val="00EA0841"/>
    <w:rsid w:val="00EA2309"/>
    <w:rsid w:val="00EA36DC"/>
    <w:rsid w:val="00EA7F10"/>
    <w:rsid w:val="00EB314F"/>
    <w:rsid w:val="00EB5367"/>
    <w:rsid w:val="00EB63C9"/>
    <w:rsid w:val="00EB6535"/>
    <w:rsid w:val="00EC1D78"/>
    <w:rsid w:val="00EC2C14"/>
    <w:rsid w:val="00EC780D"/>
    <w:rsid w:val="00ED0AB1"/>
    <w:rsid w:val="00ED15B5"/>
    <w:rsid w:val="00EE4535"/>
    <w:rsid w:val="00EE54EB"/>
    <w:rsid w:val="00EF0A95"/>
    <w:rsid w:val="00EF3701"/>
    <w:rsid w:val="00EF7F05"/>
    <w:rsid w:val="00F0118E"/>
    <w:rsid w:val="00F061E7"/>
    <w:rsid w:val="00F07F82"/>
    <w:rsid w:val="00F10358"/>
    <w:rsid w:val="00F110F3"/>
    <w:rsid w:val="00F15BB8"/>
    <w:rsid w:val="00F16EC0"/>
    <w:rsid w:val="00F2042B"/>
    <w:rsid w:val="00F213B2"/>
    <w:rsid w:val="00F22AEE"/>
    <w:rsid w:val="00F256F4"/>
    <w:rsid w:val="00F32EA7"/>
    <w:rsid w:val="00F432AF"/>
    <w:rsid w:val="00F45466"/>
    <w:rsid w:val="00F54D3C"/>
    <w:rsid w:val="00F570C5"/>
    <w:rsid w:val="00F574DA"/>
    <w:rsid w:val="00F57BF9"/>
    <w:rsid w:val="00F65775"/>
    <w:rsid w:val="00F663EC"/>
    <w:rsid w:val="00F73385"/>
    <w:rsid w:val="00F761B5"/>
    <w:rsid w:val="00F855B0"/>
    <w:rsid w:val="00F91429"/>
    <w:rsid w:val="00F93F0E"/>
    <w:rsid w:val="00F944F1"/>
    <w:rsid w:val="00F96F27"/>
    <w:rsid w:val="00FA0215"/>
    <w:rsid w:val="00FA123C"/>
    <w:rsid w:val="00FA4667"/>
    <w:rsid w:val="00FB06F5"/>
    <w:rsid w:val="00FB09DF"/>
    <w:rsid w:val="00FB1790"/>
    <w:rsid w:val="00FB3C35"/>
    <w:rsid w:val="00FB4682"/>
    <w:rsid w:val="00FB76EE"/>
    <w:rsid w:val="00FC034B"/>
    <w:rsid w:val="00FC54D2"/>
    <w:rsid w:val="00FC5EBD"/>
    <w:rsid w:val="00FC7BAD"/>
    <w:rsid w:val="00FD2799"/>
    <w:rsid w:val="00FD4565"/>
    <w:rsid w:val="00FD5FF1"/>
    <w:rsid w:val="00FF4A8F"/>
    <w:rsid w:val="00FF789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27EDF87"/>
  <w15:docId w15:val="{981B1854-A2B0-449A-A113-2F060FFB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90CB3"/>
    <w:pPr>
      <w:spacing w:line="400" w:lineRule="atLeast"/>
    </w:pPr>
    <w:rPr>
      <w:sz w:val="21"/>
    </w:rPr>
  </w:style>
  <w:style w:type="paragraph" w:styleId="berschrift1">
    <w:name w:val="heading 1"/>
    <w:basedOn w:val="Standard"/>
    <w:next w:val="Standard"/>
    <w:link w:val="berschrift1Zchn"/>
    <w:uiPriority w:val="9"/>
    <w:qFormat/>
    <w:rsid w:val="005E0DF6"/>
    <w:pPr>
      <w:keepNext/>
      <w:keepLines/>
      <w:numPr>
        <w:numId w:val="10"/>
      </w:numPr>
      <w:ind w:left="284" w:hanging="284"/>
      <w:outlineLvl w:val="0"/>
    </w:pPr>
    <w:rPr>
      <w:rFonts w:asciiTheme="majorHAnsi" w:eastAsiaTheme="majorEastAsia" w:hAnsiTheme="majorHAnsi" w:cstheme="majorBidi"/>
      <w:b/>
      <w:bCs/>
      <w:color w:val="000000" w:themeColor="text1"/>
      <w:szCs w:val="21"/>
      <w:lang w:val="en-GB"/>
    </w:rPr>
  </w:style>
  <w:style w:type="paragraph" w:styleId="berschrift2">
    <w:name w:val="heading 2"/>
    <w:basedOn w:val="Standard"/>
    <w:next w:val="Standard"/>
    <w:link w:val="berschrift2Zchn"/>
    <w:uiPriority w:val="9"/>
    <w:unhideWhenUsed/>
    <w:qFormat/>
    <w:rsid w:val="00637547"/>
    <w:pPr>
      <w:keepNext/>
      <w:keepLines/>
      <w:numPr>
        <w:ilvl w:val="1"/>
        <w:numId w:val="1"/>
      </w:numPr>
      <w:ind w:left="426" w:hanging="426"/>
      <w:outlineLvl w:val="1"/>
    </w:pPr>
    <w:rPr>
      <w:rFonts w:asciiTheme="majorHAnsi" w:eastAsiaTheme="majorEastAsia" w:hAnsiTheme="majorHAnsi" w:cstheme="majorBidi"/>
      <w:b/>
      <w:bCs/>
      <w:color w:val="000000" w:themeColor="text1"/>
      <w:szCs w:val="21"/>
      <w:lang w:val="en-GB"/>
    </w:rPr>
  </w:style>
  <w:style w:type="paragraph" w:styleId="berschrift3">
    <w:name w:val="heading 3"/>
    <w:basedOn w:val="Standard"/>
    <w:next w:val="Standard"/>
    <w:link w:val="berschrift3Zchn"/>
    <w:uiPriority w:val="9"/>
    <w:semiHidden/>
    <w:unhideWhenUsed/>
    <w:rsid w:val="0063754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63754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3754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63754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63754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37547"/>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berschrift9">
    <w:name w:val="heading 9"/>
    <w:basedOn w:val="Standard"/>
    <w:next w:val="Standard"/>
    <w:link w:val="berschrift9Zchn"/>
    <w:uiPriority w:val="9"/>
    <w:semiHidden/>
    <w:unhideWhenUsed/>
    <w:qFormat/>
    <w:rsid w:val="0063754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50D6"/>
    <w:rPr>
      <w:lang w:val="en-GB"/>
    </w:rPr>
  </w:style>
  <w:style w:type="character" w:customStyle="1" w:styleId="KopfzeileZchn">
    <w:name w:val="Kopfzeile Zchn"/>
    <w:basedOn w:val="Absatz-Standardschriftart"/>
    <w:link w:val="Kopfzeile"/>
    <w:uiPriority w:val="99"/>
    <w:rsid w:val="002350D6"/>
    <w:rPr>
      <w:sz w:val="21"/>
      <w:lang w:val="en-GB"/>
    </w:rPr>
  </w:style>
  <w:style w:type="paragraph" w:styleId="Fuzeile">
    <w:name w:val="footer"/>
    <w:basedOn w:val="Standard"/>
    <w:link w:val="FuzeileZchn"/>
    <w:uiPriority w:val="99"/>
    <w:unhideWhenUsed/>
    <w:qFormat/>
    <w:rsid w:val="00030CDC"/>
    <w:pPr>
      <w:tabs>
        <w:tab w:val="center" w:pos="4536"/>
        <w:tab w:val="right" w:pos="9072"/>
      </w:tabs>
      <w:spacing w:line="240" w:lineRule="auto"/>
    </w:pPr>
    <w:rPr>
      <w:sz w:val="12"/>
      <w:szCs w:val="12"/>
    </w:rPr>
  </w:style>
  <w:style w:type="character" w:customStyle="1" w:styleId="FuzeileZchn">
    <w:name w:val="Fußzeile Zchn"/>
    <w:basedOn w:val="Absatz-Standardschriftart"/>
    <w:link w:val="Fuzeile"/>
    <w:uiPriority w:val="99"/>
    <w:rsid w:val="00030CDC"/>
    <w:rPr>
      <w:sz w:val="12"/>
      <w:szCs w:val="12"/>
    </w:rPr>
  </w:style>
  <w:style w:type="paragraph" w:styleId="Sprechblasentext">
    <w:name w:val="Balloon Text"/>
    <w:basedOn w:val="Standard"/>
    <w:link w:val="SprechblasentextZchn"/>
    <w:uiPriority w:val="99"/>
    <w:semiHidden/>
    <w:unhideWhenUsed/>
    <w:rsid w:val="00580DD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0DDC"/>
    <w:rPr>
      <w:rFonts w:ascii="Tahoma" w:hAnsi="Tahoma" w:cs="Tahoma"/>
      <w:sz w:val="16"/>
      <w:szCs w:val="16"/>
    </w:rPr>
  </w:style>
  <w:style w:type="character" w:styleId="Platzhaltertext">
    <w:name w:val="Placeholder Text"/>
    <w:basedOn w:val="Absatz-Standardschriftart"/>
    <w:semiHidden/>
    <w:rsid w:val="00820C62"/>
    <w:rPr>
      <w:color w:val="808080"/>
    </w:rPr>
  </w:style>
  <w:style w:type="table" w:styleId="Tabellenraster">
    <w:name w:val="Table Grid"/>
    <w:basedOn w:val="NormaleTabelle"/>
    <w:uiPriority w:val="59"/>
    <w:rsid w:val="004B3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nderAddress">
    <w:name w:val="Sender_Address"/>
    <w:basedOn w:val="Standard"/>
    <w:qFormat/>
    <w:rsid w:val="004B3F1D"/>
    <w:pPr>
      <w:spacing w:line="240" w:lineRule="auto"/>
    </w:pPr>
    <w:rPr>
      <w:sz w:val="10"/>
      <w:szCs w:val="10"/>
      <w:lang w:val="en-GB"/>
    </w:rPr>
  </w:style>
  <w:style w:type="paragraph" w:customStyle="1" w:styleId="Senderinformation">
    <w:name w:val="Sender information"/>
    <w:basedOn w:val="Standard"/>
    <w:qFormat/>
    <w:rsid w:val="000E5F67"/>
    <w:pPr>
      <w:spacing w:line="190" w:lineRule="exact"/>
    </w:pPr>
    <w:rPr>
      <w:sz w:val="15"/>
      <w:szCs w:val="15"/>
    </w:rPr>
  </w:style>
  <w:style w:type="character" w:styleId="Hyperlink">
    <w:name w:val="Hyperlink"/>
    <w:basedOn w:val="Absatz-Standardschriftart"/>
    <w:uiPriority w:val="99"/>
    <w:unhideWhenUsed/>
    <w:rsid w:val="000E5F67"/>
    <w:rPr>
      <w:color w:val="0000FF" w:themeColor="hyperlink"/>
      <w:u w:val="single"/>
    </w:rPr>
  </w:style>
  <w:style w:type="character" w:customStyle="1" w:styleId="berschrift1Zchn">
    <w:name w:val="Überschrift 1 Zchn"/>
    <w:basedOn w:val="Absatz-Standardschriftart"/>
    <w:link w:val="berschrift1"/>
    <w:uiPriority w:val="9"/>
    <w:rsid w:val="005E0DF6"/>
    <w:rPr>
      <w:rFonts w:asciiTheme="majorHAnsi" w:eastAsiaTheme="majorEastAsia" w:hAnsiTheme="majorHAnsi" w:cstheme="majorBidi"/>
      <w:b/>
      <w:bCs/>
      <w:color w:val="000000" w:themeColor="text1"/>
      <w:sz w:val="21"/>
      <w:szCs w:val="21"/>
      <w:lang w:val="en-GB"/>
    </w:rPr>
  </w:style>
  <w:style w:type="character" w:customStyle="1" w:styleId="berschrift2Zchn">
    <w:name w:val="Überschrift 2 Zchn"/>
    <w:basedOn w:val="Absatz-Standardschriftart"/>
    <w:link w:val="berschrift2"/>
    <w:uiPriority w:val="9"/>
    <w:rsid w:val="00637547"/>
    <w:rPr>
      <w:rFonts w:asciiTheme="majorHAnsi" w:eastAsiaTheme="majorEastAsia" w:hAnsiTheme="majorHAnsi" w:cstheme="majorBidi"/>
      <w:b/>
      <w:bCs/>
      <w:color w:val="000000" w:themeColor="text1"/>
      <w:sz w:val="21"/>
      <w:szCs w:val="21"/>
      <w:lang w:val="en-GB"/>
    </w:rPr>
  </w:style>
  <w:style w:type="character" w:customStyle="1" w:styleId="berschrift3Zchn">
    <w:name w:val="Überschrift 3 Zchn"/>
    <w:basedOn w:val="Absatz-Standardschriftart"/>
    <w:link w:val="berschrift3"/>
    <w:uiPriority w:val="9"/>
    <w:semiHidden/>
    <w:rsid w:val="00637547"/>
    <w:rPr>
      <w:rFonts w:asciiTheme="majorHAnsi" w:eastAsiaTheme="majorEastAsia" w:hAnsiTheme="majorHAnsi" w:cstheme="majorBidi"/>
      <w:b/>
      <w:bCs/>
      <w:color w:val="4F81BD" w:themeColor="accent1"/>
      <w:sz w:val="21"/>
    </w:rPr>
  </w:style>
  <w:style w:type="character" w:customStyle="1" w:styleId="berschrift4Zchn">
    <w:name w:val="Überschrift 4 Zchn"/>
    <w:basedOn w:val="Absatz-Standardschriftart"/>
    <w:link w:val="berschrift4"/>
    <w:uiPriority w:val="9"/>
    <w:semiHidden/>
    <w:rsid w:val="00637547"/>
    <w:rPr>
      <w:rFonts w:asciiTheme="majorHAnsi" w:eastAsiaTheme="majorEastAsia" w:hAnsiTheme="majorHAnsi" w:cstheme="majorBidi"/>
      <w:b/>
      <w:bCs/>
      <w:i/>
      <w:iCs/>
      <w:color w:val="4F81BD" w:themeColor="accent1"/>
      <w:sz w:val="21"/>
    </w:rPr>
  </w:style>
  <w:style w:type="character" w:customStyle="1" w:styleId="berschrift5Zchn">
    <w:name w:val="Überschrift 5 Zchn"/>
    <w:basedOn w:val="Absatz-Standardschriftart"/>
    <w:link w:val="berschrift5"/>
    <w:uiPriority w:val="9"/>
    <w:semiHidden/>
    <w:rsid w:val="0063754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63754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63754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637547"/>
    <w:rPr>
      <w:rFonts w:asciiTheme="majorHAnsi" w:eastAsiaTheme="majorEastAsia" w:hAnsiTheme="majorHAnsi" w:cstheme="majorBidi"/>
      <w:color w:val="404040" w:themeColor="text1" w:themeTint="BF"/>
    </w:rPr>
  </w:style>
  <w:style w:type="character" w:customStyle="1" w:styleId="berschrift9Zchn">
    <w:name w:val="Überschrift 9 Zchn"/>
    <w:basedOn w:val="Absatz-Standardschriftart"/>
    <w:link w:val="berschrift9"/>
    <w:uiPriority w:val="9"/>
    <w:semiHidden/>
    <w:rsid w:val="00637547"/>
    <w:rPr>
      <w:rFonts w:asciiTheme="majorHAnsi" w:eastAsiaTheme="majorEastAsia" w:hAnsiTheme="majorHAnsi" w:cstheme="majorBidi"/>
      <w:i/>
      <w:iCs/>
      <w:color w:val="404040" w:themeColor="text1" w:themeTint="BF"/>
    </w:rPr>
  </w:style>
  <w:style w:type="paragraph" w:styleId="Listenabsatz">
    <w:name w:val="List Paragraph"/>
    <w:basedOn w:val="Standard"/>
    <w:qFormat/>
    <w:rsid w:val="00B342EE"/>
    <w:pPr>
      <w:numPr>
        <w:numId w:val="9"/>
      </w:numPr>
      <w:contextualSpacing/>
    </w:pPr>
    <w:rPr>
      <w:noProof/>
      <w:lang w:val="en-GB"/>
    </w:rPr>
  </w:style>
  <w:style w:type="paragraph" w:customStyle="1" w:styleId="Headline">
    <w:name w:val="Headline"/>
    <w:basedOn w:val="Standard"/>
    <w:qFormat/>
    <w:rsid w:val="008A5AB1"/>
    <w:rPr>
      <w:b/>
      <w:lang w:val="en-GB"/>
    </w:rPr>
  </w:style>
  <w:style w:type="paragraph" w:styleId="Textkrper">
    <w:name w:val="Body Text"/>
    <w:basedOn w:val="Standard"/>
    <w:link w:val="TextkrperZchn"/>
    <w:semiHidden/>
    <w:rsid w:val="00170CC0"/>
    <w:pPr>
      <w:spacing w:line="240" w:lineRule="auto"/>
    </w:pPr>
    <w:rPr>
      <w:rFonts w:eastAsia="Times New Roman"/>
      <w:sz w:val="22"/>
      <w:lang w:val="en-GB" w:eastAsia="de-CH"/>
    </w:rPr>
  </w:style>
  <w:style w:type="character" w:customStyle="1" w:styleId="TextkrperZchn">
    <w:name w:val="Textkörper Zchn"/>
    <w:basedOn w:val="Absatz-Standardschriftart"/>
    <w:link w:val="Textkrper"/>
    <w:semiHidden/>
    <w:rsid w:val="00170CC0"/>
    <w:rPr>
      <w:rFonts w:eastAsia="Times New Roman"/>
      <w:sz w:val="22"/>
      <w:lang w:val="en-GB" w:eastAsia="de-CH"/>
    </w:rPr>
  </w:style>
  <w:style w:type="paragraph" w:styleId="Textkrper2">
    <w:name w:val="Body Text 2"/>
    <w:basedOn w:val="Standard"/>
    <w:link w:val="Textkrper2Zchn"/>
    <w:uiPriority w:val="99"/>
    <w:semiHidden/>
    <w:unhideWhenUsed/>
    <w:rsid w:val="008E6A29"/>
    <w:pPr>
      <w:spacing w:after="120" w:line="480" w:lineRule="auto"/>
    </w:pPr>
  </w:style>
  <w:style w:type="character" w:customStyle="1" w:styleId="Textkrper2Zchn">
    <w:name w:val="Textkörper 2 Zchn"/>
    <w:basedOn w:val="Absatz-Standardschriftart"/>
    <w:link w:val="Textkrper2"/>
    <w:uiPriority w:val="99"/>
    <w:semiHidden/>
    <w:rsid w:val="008E6A29"/>
    <w:rPr>
      <w:sz w:val="21"/>
    </w:rPr>
  </w:style>
  <w:style w:type="character" w:styleId="Kommentarzeichen">
    <w:name w:val="annotation reference"/>
    <w:basedOn w:val="Absatz-Standardschriftart"/>
    <w:uiPriority w:val="99"/>
    <w:semiHidden/>
    <w:unhideWhenUsed/>
    <w:rsid w:val="0062067E"/>
    <w:rPr>
      <w:sz w:val="16"/>
      <w:szCs w:val="16"/>
    </w:rPr>
  </w:style>
  <w:style w:type="paragraph" w:styleId="Kommentartext">
    <w:name w:val="annotation text"/>
    <w:basedOn w:val="Standard"/>
    <w:link w:val="KommentartextZchn"/>
    <w:uiPriority w:val="99"/>
    <w:semiHidden/>
    <w:unhideWhenUsed/>
    <w:rsid w:val="0062067E"/>
    <w:pPr>
      <w:spacing w:line="240" w:lineRule="auto"/>
    </w:pPr>
    <w:rPr>
      <w:sz w:val="20"/>
    </w:rPr>
  </w:style>
  <w:style w:type="character" w:customStyle="1" w:styleId="KommentartextZchn">
    <w:name w:val="Kommentartext Zchn"/>
    <w:basedOn w:val="Absatz-Standardschriftart"/>
    <w:link w:val="Kommentartext"/>
    <w:uiPriority w:val="99"/>
    <w:semiHidden/>
    <w:rsid w:val="0062067E"/>
  </w:style>
  <w:style w:type="paragraph" w:styleId="Kommentarthema">
    <w:name w:val="annotation subject"/>
    <w:basedOn w:val="Kommentartext"/>
    <w:next w:val="Kommentartext"/>
    <w:link w:val="KommentarthemaZchn"/>
    <w:uiPriority w:val="99"/>
    <w:semiHidden/>
    <w:unhideWhenUsed/>
    <w:rsid w:val="0062067E"/>
    <w:rPr>
      <w:b/>
      <w:bCs/>
    </w:rPr>
  </w:style>
  <w:style w:type="character" w:customStyle="1" w:styleId="KommentarthemaZchn">
    <w:name w:val="Kommentarthema Zchn"/>
    <w:basedOn w:val="KommentartextZchn"/>
    <w:link w:val="Kommentarthema"/>
    <w:uiPriority w:val="99"/>
    <w:semiHidden/>
    <w:rsid w:val="006206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46.gfps.co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fp04113\AppData\Roaming\Microsoft\Templates\Engl_Media_Release_final_P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206939E5314790892D9780C34D15E2"/>
        <w:category>
          <w:name w:val="General"/>
          <w:gallery w:val="placeholder"/>
        </w:category>
        <w:types>
          <w:type w:val="bbPlcHdr"/>
        </w:types>
        <w:behaviors>
          <w:behavior w:val="content"/>
        </w:behaviors>
        <w:guid w:val="{5FE04BF2-19D0-4A61-934E-FE67E1FE0FD5}"/>
      </w:docPartPr>
      <w:docPartBody>
        <w:p w:rsidR="00393818" w:rsidRDefault="00393818">
          <w:pPr>
            <w:pStyle w:val="61206939E5314790892D9780C34D15E2"/>
          </w:pPr>
          <w:r>
            <w:rPr>
              <w:rStyle w:val="Platzhaltertext"/>
              <w:color w:val="000000" w:themeColor="text1"/>
              <w:lang w:val="en-GB"/>
            </w:rPr>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ckwell">
    <w:altName w:val="Nyala"/>
    <w:charset w:val="00"/>
    <w:family w:val="roman"/>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393818"/>
    <w:rsid w:val="00043180"/>
    <w:rsid w:val="00080E30"/>
    <w:rsid w:val="0013311F"/>
    <w:rsid w:val="0022192B"/>
    <w:rsid w:val="00334E8B"/>
    <w:rsid w:val="00376153"/>
    <w:rsid w:val="00393818"/>
    <w:rsid w:val="00394672"/>
    <w:rsid w:val="00405CA5"/>
    <w:rsid w:val="004C427A"/>
    <w:rsid w:val="00691BD7"/>
    <w:rsid w:val="006A0CD5"/>
    <w:rsid w:val="006C08D7"/>
    <w:rsid w:val="006D4CEF"/>
    <w:rsid w:val="00712CB1"/>
    <w:rsid w:val="00726832"/>
    <w:rsid w:val="008F2E42"/>
    <w:rsid w:val="00986290"/>
    <w:rsid w:val="00D120CB"/>
    <w:rsid w:val="00DB19D5"/>
    <w:rsid w:val="00E61A7B"/>
    <w:rsid w:val="00ED54D8"/>
    <w:rsid w:val="00F548C3"/>
    <w:rsid w:val="00F54C17"/>
    <w:rsid w:val="00F706B1"/>
    <w:rsid w:val="00F8520E"/>
    <w:rsid w:val="00FA6D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B19D5"/>
    <w:rPr>
      <w:color w:val="808080"/>
    </w:rPr>
  </w:style>
  <w:style w:type="paragraph" w:customStyle="1" w:styleId="61206939E5314790892D9780C34D15E2">
    <w:name w:val="61206939E5314790892D9780C34D15E2"/>
    <w:rsid w:val="00DB19D5"/>
  </w:style>
  <w:style w:type="paragraph" w:customStyle="1" w:styleId="23087E039353420C89AB68F4F5F87EC0">
    <w:name w:val="23087E039353420C89AB68F4F5F87EC0"/>
    <w:rsid w:val="00DB19D5"/>
  </w:style>
  <w:style w:type="paragraph" w:customStyle="1" w:styleId="1E21D44F035948D78FEB41F20A98F151">
    <w:name w:val="1E21D44F035948D78FEB41F20A98F151"/>
    <w:rsid w:val="00DB19D5"/>
  </w:style>
  <w:style w:type="paragraph" w:customStyle="1" w:styleId="C2299F6A24A44CFAAF8162080A9A9DF5">
    <w:name w:val="C2299F6A24A44CFAAF8162080A9A9DF5"/>
    <w:rsid w:val="00DB19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75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99EB-429B-4552-BEDC-0C468E4E5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Engl_Media_Release_final_PS.dotx</Template>
  <TotalTime>0</TotalTime>
  <Pages>5</Pages>
  <Words>862</Words>
  <Characters>5437</Characters>
  <Application>Microsoft Office Word</Application>
  <DocSecurity>0</DocSecurity>
  <Lines>45</Lines>
  <Paragraphs>12</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ZigWare GmbH / ZigNet GmbH</Company>
  <LinksUpToDate>false</LinksUpToDate>
  <CharactersWithSpaces>6287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Obst, Julia</dc:creator>
  <cp:lastModifiedBy>Falko Müller</cp:lastModifiedBy>
  <cp:revision>2</cp:revision>
  <cp:lastPrinted>2018-09-26T12:01:00Z</cp:lastPrinted>
  <dcterms:created xsi:type="dcterms:W3CDTF">2019-08-23T12:01:00Z</dcterms:created>
  <dcterms:modified xsi:type="dcterms:W3CDTF">2019-08-23T12:01:00Z</dcterms:modified>
</cp:coreProperties>
</file>